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d2aeb92b4852f9e184720ee16f8d6513d37251"/>
    <w:p>
      <w:pPr>
        <w:pStyle w:val="Heading3"/>
      </w:pPr>
      <w:r>
        <w:t xml:space="preserve">24 мая 1999 года подписан закон о соотечественниках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С "Днем российского соотечественника"!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db/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Именно в этот день, 24 мая 1999 года, подписан Федеральный закон «О государственной политике Российской Федерации в отношении соотечественников за рубежом». Этот документ установил отношения с соотечественниками за рубежом как важное направление внешней и внутренней политики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закону, соотечественники вправе полагаться на поддержку России в осуществлении своих гражданских, политических, социальных, экономических и культурных прав, сохранении самобытности.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в мире проживает около 30 миллионов российских соотечественников, и Россотрудничество активно поддерживает их в 80 странах. Русский дом ежегодно проводит для них творческие фестивали, спортивные турниры, тематические конкурсы, вечера, посвященные памятным датам российской истории и культуры, а также оказывает содействие в области защиты прав и законных интересов совместно с МИД России.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3171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ad/mds-log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уровне Правительства Москвы непосредственное взаимодействие с организациями соотечественников осуществляет Департамент внешнеэкономических и международных связей (ДВМС). К настоящему времени постоянные связи установлены с 260 организациями соотечественников в 55 странах мира.</w:t>
      </w:r>
    </w:p>
    <w:p>
      <w:pPr>
        <w:pStyle w:val="BodyText"/>
      </w:pPr>
      <w:r>
        <w:t xml:space="preserve">В 2003 году Правительство Москвы создало специальную организацию для работы в этом направлении, подведомственную ДВМС – Московский Дом соотечественника (МДС). По сей день это – единственное государственное учреждение в субъектах Российской Федерации, ориентированное исключительно на работу с зарубежными соотечественниками.</w:t>
      </w:r>
    </w:p>
    <w:p>
      <w:pPr>
        <w:pStyle w:val="BodyText"/>
      </w:pPr>
      <w:r>
        <w:t xml:space="preserve">МДС активно сотрудничает с международными, региональными и страновыми объединениями соотечественников – Всемирным координационным советом российских соотечественников, Международным советом российских соотечественников, Международным педагогическим обществом в поддержку русского языка, КСОРСами 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http://mosds.mos.ru/presscenter/news/detail/9974636.html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74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974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2025-02-21T21:24:55Z</dcterms:created>
  <dcterms:modified xsi:type="dcterms:W3CDTF">2025-02-21T21:24:55Z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