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5851e47202b2fde8e9000003336bf65bdccff7"/>
    <w:p>
      <w:pPr>
        <w:pStyle w:val="Heading3"/>
      </w:pPr>
      <w:r>
        <w:t xml:space="preserve">Всероссийский конкурс национальных видеороликов «МЫ» приглашает зарубежных соотечественников и иностранцев</w:t>
      </w:r>
    </w:p>
    <w:p>
      <w:pPr>
        <w:pStyle w:val="FirstParagraph"/>
      </w:pPr>
      <w:r>
        <w:t xml:space="preserve">19.05.2021</w:t>
      </w:r>
    </w:p>
    <w:p>
      <w:pPr>
        <w:pStyle w:val="BodyText"/>
      </w:pPr>
      <w:r>
        <w:t xml:space="preserve">Проходит прием заявок на Всероссийский конкурс национальных видеороликов «МЫ».</w:t>
      </w:r>
    </w:p>
    <w:p>
      <w:pPr>
        <w:pStyle w:val="BodyText"/>
      </w:pPr>
      <w:r>
        <w:drawing>
          <wp:inline>
            <wp:extent cx="4286250" cy="31146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7c/m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Проект «МЫ» призван раскрыть культурное своеобразие многочисленных народов, проживающих в России, укрепить межэтнические связи.</w:t>
      </w:r>
    </w:p>
    <w:p>
      <w:pPr>
        <w:pStyle w:val="BodyText"/>
      </w:pPr>
      <w:r>
        <w:t xml:space="preserve">Участниками конкурса могут стать как отдельные граждане, так и творческие коллективы, теле- и киностудии. Предусмотрено, что участниками так же могут стать и иностранцы, живущие в России, и россияне, проживающие за рубежом. Это позволит поддержать деятельность российских диаспор в других странах по сохранению их культурной идентичности и русского языка.</w:t>
      </w:r>
    </w:p>
    <w:p>
      <w:pPr>
        <w:pStyle w:val="BodyText"/>
      </w:pPr>
      <w:r>
        <w:t xml:space="preserve">В рамках проекта запущен всенародный фотофлешмоб «Мы в глазах», и представители национальностей со всей России высылают фотографии своих глаз, которые станут частью мотивационного художественного ролика.</w:t>
      </w:r>
    </w:p>
    <w:p>
      <w:pPr>
        <w:pStyle w:val="BodyText"/>
      </w:pPr>
      <w:r>
        <w:t xml:space="preserve">Желающие рассказать об особенностях определенного народа или этническом многообразии России могут присылать свои работы до 31 июля.</w:t>
      </w:r>
    </w:p>
    <w:p>
      <w:pPr>
        <w:pStyle w:val="BodyText"/>
      </w:pPr>
      <w:r>
        <w:t xml:space="preserve">На данный момент участниками творческого состязания стали представители 45 регионов России. Всего же количество заявок за первый месяц конкурса достигло 113-ти, причем самыми активными оказались авторы из Тюменской области, приславшие девять заявок, на втором месте их соседи из Ханты-Мансийского автономного округа - на счету югорчан семь роликов.</w:t>
      </w:r>
    </w:p>
    <w:p>
      <w:pPr>
        <w:pStyle w:val="BodyText"/>
      </w:pPr>
      <w:r>
        <w:t xml:space="preserve">Важно, что организаторами принято решение об увеличении периода производства роликов. Теперь любители могут присылать на конкурс «МЫ» видео, созданные в 2018-2021 годах, а для профессионалов это 2015-2021 годы.</w:t>
      </w:r>
    </w:p>
    <w:p>
      <w:pPr>
        <w:pStyle w:val="BodyText"/>
      </w:pPr>
      <w:r>
        <w:t xml:space="preserve">Также определены суммы денежных вознаграждений, которые ждут победителей конкурса. В каждой из четырёх номинаций лауреаты I степени получат по 16 тысяч рублей. Авторам, занявшим вторые места, вручат по 12 тысяч, а обладатели «бронзы» смогут рассчитывать на 8 тысяч рублей. Лидеров зрительского голосования наградят премиями в размере 3500 рублей.</w:t>
      </w:r>
    </w:p>
    <w:p>
      <w:pPr>
        <w:pStyle w:val="BodyText"/>
      </w:pPr>
      <w:r>
        <w:t xml:space="preserve">Напомним, что участвовать в конкурсе, который впервые проходит на общенациональном уровне, соотечественники за рубежом, а также иностранцы: ограничений нет.</w:t>
      </w:r>
    </w:p>
    <w:p>
      <w:pPr>
        <w:pStyle w:val="BodyText"/>
      </w:pPr>
      <w:r>
        <w:t xml:space="preserve">Для участия необходимо выбрать тему и номинацию, снять ролик и подать заявку на сайте</w:t>
      </w:r>
      <w:r>
        <w:t xml:space="preserve"> </w:t>
      </w:r>
      <w:hyperlink r:id="rId23">
        <w:r>
          <w:rPr>
            <w:rStyle w:val="Hyperlink"/>
          </w:rPr>
          <w:t xml:space="preserve">мыконкурс.рф.</w:t>
        </w:r>
      </w:hyperlink>
    </w:p>
    <w:p>
      <w:pPr>
        <w:pStyle w:val="BodyText"/>
      </w:pPr>
      <w:r>
        <w:t xml:space="preserve">Положение конкурса и вся необходимая информация, включая советы экспертов, доступны на портале, вопросы можно задать посредством электронной почты</w:t>
      </w:r>
      <w:r>
        <w:t xml:space="preserve"> </w:t>
      </w:r>
      <w:hyperlink r:id="rId24">
        <w:r>
          <w:rPr>
            <w:rStyle w:val="Hyperlink"/>
          </w:rPr>
          <w:t xml:space="preserve">wekonkurs@gmail.com</w:t>
        </w:r>
      </w:hyperlink>
      <w:r>
        <w:t xml:space="preserve"> </w:t>
      </w:r>
      <w:r>
        <w:t xml:space="preserve">или в официальной группе «ВКонтакте»:</w:t>
      </w:r>
      <w:r>
        <w:t xml:space="preserve"> </w:t>
      </w:r>
      <w:hyperlink r:id="rId25">
        <w:r>
          <w:rPr>
            <w:rStyle w:val="Hyperlink"/>
          </w:rPr>
          <w:t xml:space="preserve">https://vk.com/wekonkurs</w:t>
        </w:r>
      </w:hyperlink>
      <w:r>
        <w:t xml:space="preserve">.</w:t>
      </w:r>
    </w:p>
    <w:p>
      <w:pPr>
        <w:pStyle w:val="BodyText"/>
      </w:pPr>
      <w:r>
        <w:t xml:space="preserve">Церемония награждения пройдет в рамках международного</w:t>
      </w:r>
    </w:p>
    <w:p>
      <w:pPr>
        <w:pStyle w:val="BodyText"/>
      </w:pPr>
      <w:r>
        <w:t xml:space="preserve">форума «Народы России», который намечен на 4 ноября.</w:t>
      </w:r>
    </w:p>
    <w:p>
      <w:pPr>
        <w:pStyle w:val="BodyText"/>
      </w:pPr>
      <w:r>
        <w:t xml:space="preserve">Организаторами конкурса национальных видеороликов выступают Межрегиональная общественная организация «Федерация современного искусства» и онлайн-кинотеатр «Ноль Плюс», Федеральное агентство по делам национальностей, Правительство Тюменской области. Проект реализуется при поддержке Фонда президентских грантов.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http://mosds.mos.ru/presscenter/news/detail/9960907.html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960907.html" TargetMode="External" /><Relationship Type="http://schemas.openxmlformats.org/officeDocument/2006/relationships/hyperlink" Id="rId25" Target="https://vk.com/wekonkurs" TargetMode="External" /><Relationship Type="http://schemas.openxmlformats.org/officeDocument/2006/relationships/hyperlink" Id="rId23" Target="https://&#1084;&#1099;&#1082;&#1086;&#1085;&#1082;&#1091;&#1088;&#1089;.&#1088;&#1092;/" TargetMode="External" /><Relationship Type="http://schemas.openxmlformats.org/officeDocument/2006/relationships/hyperlink" Id="rId24" Target="mailto:wekonkurs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960907.html" TargetMode="External" /><Relationship Type="http://schemas.openxmlformats.org/officeDocument/2006/relationships/hyperlink" Id="rId25" Target="https://vk.com/wekonkurs" TargetMode="External" /><Relationship Type="http://schemas.openxmlformats.org/officeDocument/2006/relationships/hyperlink" Id="rId23" Target="https://&#1084;&#1099;&#1082;&#1086;&#1085;&#1082;&#1091;&#1088;&#1089;.&#1088;&#1092;/" TargetMode="External" /><Relationship Type="http://schemas.openxmlformats.org/officeDocument/2006/relationships/hyperlink" Id="rId24" Target="mailto:wekonkurs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2023-05-13T05:10:26Z</dcterms:created>
  <dcterms:modified xsi:type="dcterms:W3CDTF">2023-05-13T05:10:26Z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