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834facd3d316319224b934d2650a95e5661455"/>
    <w:p>
      <w:pPr>
        <w:pStyle w:val="Heading3"/>
      </w:pPr>
      <w:r>
        <w:t xml:space="preserve">Майский номер газеты «Соотечественник» вышел в Грузии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Координационный совет организаций российских соотечественников Грузии (КСОРСГ) издал майский номер газеты «Соотечественник», посвященный 76-й годовщине Победы в Великой Отечественной войне. В спецвыпуск вошли материалы по ключевым историческим и актуальным темам ВОВ. На первых страницах опубликовано послание Президента Российской Федерации В.В. Путина «Ветеранам Великой Отечественной войны, народу Грузии». Далее идут поздравления с Днём Победы директора Департамента по работе с соотечественниками за рубежом МИД России Александра Нуризаде и председателя КСОРСГ Николая Свентицкого.</w:t>
      </w:r>
    </w:p>
    <w:p>
      <w:pPr>
        <w:pStyle w:val="BodyText"/>
      </w:pPr>
      <w:r>
        <w:drawing>
          <wp:inline>
            <wp:extent cx="2857500" cy="4152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a0/9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новостном блоке читатель может ознакомиться с информацией о том, как Грузия отметила 9 Мая: как прошел День Победы в Тбилиси и регионах страны.</w:t>
      </w:r>
    </w:p>
    <w:p>
      <w:pPr>
        <w:pStyle w:val="BodyText"/>
      </w:pPr>
      <w:r>
        <w:t xml:space="preserve">Интересным для всех будет материал о Грузии в Великую Отечественную войну: крепкий тыл и тысячи воинов.</w:t>
      </w:r>
    </w:p>
    <w:p>
      <w:pPr>
        <w:pStyle w:val="BodyText"/>
      </w:pPr>
      <w:r>
        <w:t xml:space="preserve">Издание продолжает отмечать юбилейные даты великих соотечественников. В мае исполнилось 130 лет Михаилу Булгакову, советскому писателю, драматургу, театральному режиссеру. 105 лет назад родился известный советский летчик Алексей Маресьев, Герой Советского Союза, и герой «Повести о настоящем человеке» Бориса Полевого.</w:t>
      </w:r>
    </w:p>
    <w:p>
      <w:pPr>
        <w:pStyle w:val="BodyText"/>
      </w:pPr>
      <w:r>
        <w:t xml:space="preserve">В свежем номере можно ознакомится с статьей «За други своя», посвященной 800 летию со дня рождения Александра Невского .</w:t>
      </w:r>
    </w:p>
    <w:p>
      <w:pPr>
        <w:pStyle w:val="BodyText"/>
      </w:pPr>
      <w:r>
        <w:t xml:space="preserve">На последней странице редакция прощается с легендарным грузинским актером Кахи Кавсадзе. Слова соболезнования приносят первые лица Грузии. Соболезнования в связи с кончиной Кахи Кавсадзе выразили Союз кинематографистов России (председатель — Никита Михалков) и Гильдия актеров кино (президент — Сергей Никоненко), а также Александр Калягин, председатель Союза театральных деятелей России.</w:t>
      </w:r>
    </w:p>
    <w:p>
      <w:pPr>
        <w:pStyle w:val="BodyText"/>
      </w:pPr>
      <w:r>
        <w:t xml:space="preserve">С этими и другими материалами подробно можно ознакомиться, скачав свежий номер газеты «Соотечественник» на официальном</w:t>
      </w:r>
      <w:r>
        <w:t xml:space="preserve"> </w:t>
      </w:r>
      <w:hyperlink r:id="rId23">
        <w:r>
          <w:rPr>
            <w:rStyle w:val="Hyperlink"/>
          </w:rPr>
          <w:t xml:space="preserve">интернет-представительстве КСОРСГ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http://mosds.mos.ru/presscenter/news/detail/9952364.html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http://korsovet.ge/" TargetMode="External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952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rsovet.ge/" TargetMode="External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952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2025-01-07T07:07:31Z</dcterms:created>
  <dcterms:modified xsi:type="dcterms:W3CDTF">2025-01-07T07:07:31Z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