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5d33c3a543987455ed3794c01169eb9d014af6"/>
    <w:p>
      <w:pPr>
        <w:pStyle w:val="Heading3"/>
      </w:pPr>
      <w:r>
        <w:t xml:space="preserve">Памятная медаль «75 лет Победы» вручена КСОРС Болгарии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Памятная медаль «75 лет Победы в Великой Отечественной войне 1941—1945 гг.» вручена сегодня, 13 мая, Координационному совету организаций российских соотечественников в Болгарии (КСОРС Болгарии).</w:t>
      </w:r>
    </w:p>
    <w:p>
      <w:pPr>
        <w:pStyle w:val="BodyText"/>
      </w:pPr>
      <w:r>
        <w:drawing>
          <wp:inline>
            <wp:extent cx="5080000" cy="6451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e0/7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645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Награду торжественно вручила Чрезвычайный и Полномочный Посол РФ в Болгарии Элеонора Митрофанова председателю КСОРС Болгарии Марине Дадикозян.</w:t>
      </w:r>
    </w:p>
    <w:p>
      <w:pPr>
        <w:pStyle w:val="BodyText"/>
      </w:pPr>
      <w:r>
        <w:drawing>
          <wp:inline>
            <wp:extent cx="5080000" cy="80264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0d/75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802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«Дорогие коллеги, поздравляю вас с высокой оценкой нашего общего труда! Спасибо за то, что мы вместе!», - написала в Фейсбуке Марина Дадикозян.</w:t>
      </w:r>
    </w:p>
    <w:p>
      <w:pPr>
        <w:pStyle w:val="BodyText"/>
      </w:pPr>
      <w:r>
        <w:drawing>
          <wp:inline>
            <wp:extent cx="5080000" cy="5016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12/75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01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рамках подготовки мероприятий, посвященных празднованию 75-летия Победы в Великой Отечественной войне, Российский организационный комитет «Победа» учредил памятную настольную медаль. Она вручается гражданам, организациям, внесшим существенный вклад в подготовку и проведение мероприятий, связанных с празднованием 75-летия Победы, активно участвующим в патриотическом воспитании населения и социально-экономической защите ветеранов. К медали вручается грамота, подписанная Президентом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http://mosds.mos.ru/presscenter/news/detail/9942815.html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942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942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2024-01-06T18:32:14Z</dcterms:created>
  <dcterms:modified xsi:type="dcterms:W3CDTF">2024-01-06T18:32:14Z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