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69d63d08437b066c5dad08dd3baff2c72b0932"/>
    <w:p>
      <w:pPr>
        <w:pStyle w:val="Heading3"/>
      </w:pPr>
      <w:r>
        <w:t xml:space="preserve">Пушкинский конкурс. Русист из Венгрии: В пандемию родилось «цифровое» волонтерство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«Для качественного онлайн-обучения нужны специалисты-профессионалы - педагогические дизайнеры, иллюстраторы, психологи, монтажеры», - пишет в своем эссе</w:t>
      </w:r>
      <w:r>
        <w:t xml:space="preserve"> </w:t>
      </w:r>
      <w:hyperlink r:id="rId20">
        <w:r>
          <w:rPr>
            <w:rStyle w:val="Hyperlink"/>
          </w:rPr>
          <w:t xml:space="preserve">«Русский онлайн в пандемию: испытание или шанс?»</w:t>
        </w:r>
      </w:hyperlink>
      <w:r>
        <w:t xml:space="preserve"> </w:t>
      </w:r>
      <w:r>
        <w:t xml:space="preserve">на XXI Международный Пушкинский конкурс русист из Венгрии Наталья Вицаи.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24/pko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год на удаленке, подчеркивает педагог из венгерского города Янош, сложились новые отношения. Это «цифровое волонтерство», когда более продвинутые ученики и учителя помогали друг другу. Но исчезла «магия класса», магия живого общения. «И ее надо бы восполнять новыми технологиями и соответствующим новой форме работы контентом, но он, увы, еще недостаточно разработан», - считает Наталья.</w:t>
      </w:r>
    </w:p>
    <w:p>
      <w:pPr>
        <w:pStyle w:val="BodyText"/>
      </w:pPr>
      <w:r>
        <w:t xml:space="preserve">Автор эссе надеется, что и руководство школ, и министерства, а также предприниматели в сфере образования займутся разработкой и продвижением необходимых программ для дистанционного обучения и эффективных систем прокторинга (контроля за ходом дистанционного испытания). По ее мнению, также важны здесь поддержка и советы психологов: какой вид работы должен превалировать, сколько может длиться онлайн-урок, сколько можно проводить таких уроков в день, какие именно задания давать на концентрацию или на расслабление, как их комбинировать, насколько можно геймифицировать процесс обучения и многое другое.</w:t>
      </w:r>
    </w:p>
    <w:p>
      <w:pPr>
        <w:pStyle w:val="BodyText"/>
      </w:pPr>
      <w:r>
        <w:t xml:space="preserve">Многим учителям пришлось стать самоучками, пишет педагог, и она не исключение. Пришлось изучать сайт Redmenta, конструктор по созданию тестов, опросов и логических игр или Kahoot, обучающую в игровой форме платформу.</w:t>
      </w:r>
    </w:p>
    <w:p>
      <w:pPr>
        <w:pStyle w:val="BodyText"/>
      </w:pPr>
      <w:r>
        <w:t xml:space="preserve">«И здесь возникли трудности с программированием заданий по времени: ученики не очень знакомы с раскладкой на русской клавиатуре, и я не могу корректно заложить время на выполнения теста», - рассказывает русист о проблемах дистанта.</w:t>
      </w:r>
    </w:p>
    <w:p>
      <w:pPr>
        <w:pStyle w:val="BodyText"/>
      </w:pPr>
      <w:r>
        <w:t xml:space="preserve">По словам педагога, российские вузы активно включились в расширение коммуникационной среды и предложили учителям прекрасные возможности общения с носителями языка.</w:t>
      </w:r>
    </w:p>
    <w:p>
      <w:pPr>
        <w:pStyle w:val="BodyText"/>
      </w:pPr>
      <w:r>
        <w:t xml:space="preserve">Наталья считает, что пандемия - это испытание, которое зарубежные русисты все еще проходят. Но она дала им немало шансов.</w:t>
      </w:r>
    </w:p>
    <w:p>
      <w:pPr>
        <w:pStyle w:val="BodyText"/>
      </w:pPr>
      <w:r>
        <w:t xml:space="preserve">«Трудно использовать современные цифровые инструменты, когда большую часть информации о них мы получаем друг от друга, задействовав сарафанное радио. Мы с нетерпением ждем окончания пандемии для разбора ошибок и сложностей по работе в освоении цифровых инструментов на живых индивидуальных консультациях», - заключает она.</w:t>
      </w:r>
    </w:p>
    <w:p>
      <w:pPr>
        <w:pStyle w:val="BodyText"/>
      </w:pPr>
      <w:r>
        <w:t xml:space="preserve">Текст: Елена Кухтенкова</w:t>
      </w:r>
    </w:p>
    <w:p>
      <w:pPr>
        <w:pStyle w:val="BodyText"/>
      </w:pPr>
      <w:hyperlink r:id="rId24">
        <w:r>
          <w:rPr>
            <w:rStyle w:val="Hyperlink"/>
          </w:rPr>
          <w:t xml:space="preserve">«Российская газета»</w:t>
        </w:r>
      </w:hyperlink>
    </w:p>
    <w:p>
      <w:pPr>
        <w:pStyle w:val="BodyText"/>
      </w:pPr>
      <w:hyperlink r:id="rId25">
        <w:r>
          <w:rPr>
            <w:rStyle w:val="Hyperlink"/>
            <w:iCs/>
            <w:i/>
          </w:rPr>
          <w:t xml:space="preserve">Пушкинский конкурс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проводят «Российская газета» совместно с Правительством Москвы при участии Московского Дома соотечественника (МДС) и при поддержке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http://mosds.mos.ru/presscenter/news/detail/9942122.html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42122.html" TargetMode="External" /><Relationship Type="http://schemas.openxmlformats.org/officeDocument/2006/relationships/hyperlink" Id="rId20" Target="https://mosds.mos.ru/presscenter/news/detail/9683069.html?sphrase_id=367892339" TargetMode="External" /><Relationship Type="http://schemas.openxmlformats.org/officeDocument/2006/relationships/hyperlink" Id="rId25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4" Target="https://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42122.html" TargetMode="External" /><Relationship Type="http://schemas.openxmlformats.org/officeDocument/2006/relationships/hyperlink" Id="rId20" Target="https://mosds.mos.ru/presscenter/news/detail/9683069.html?sphrase_id=367892339" TargetMode="External" /><Relationship Type="http://schemas.openxmlformats.org/officeDocument/2006/relationships/hyperlink" Id="rId25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4" Target="https://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2025-05-06T17:12:35Z</dcterms:created>
  <dcterms:modified xsi:type="dcterms:W3CDTF">2025-05-06T17:12:35Z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