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376abd3fe5bef8fde4f61aed2693d05ddc18e1"/>
    <w:p>
      <w:pPr>
        <w:pStyle w:val="Heading3"/>
      </w:pPr>
      <w:r>
        <w:t xml:space="preserve">Председатель ВКС Михаил Дроздов награждён Орденом Дружбы</w:t>
      </w:r>
    </w:p>
    <w:p>
      <w:pPr>
        <w:pStyle w:val="FirstParagraph"/>
      </w:pPr>
      <w:r>
        <w:t xml:space="preserve">20.04.2021</w:t>
      </w:r>
    </w:p>
    <w:p>
      <w:pPr>
        <w:pStyle w:val="BodyText"/>
      </w:pPr>
      <w:r>
        <w:drawing>
          <wp:inline>
            <wp:extent cx="4267200" cy="39528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3f/2c174aace1b557c1ac762c5bbf239e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Председатель </w:t>
      </w:r>
      <w:hyperlink r:id="rId23">
        <w:r>
          <w:rPr>
            <w:rStyle w:val="Hyperlink"/>
          </w:rPr>
          <w:t xml:space="preserve">Всемирного координационного совета российских соотечественников</w:t>
        </w:r>
      </w:hyperlink>
      <w:r>
        <w:t xml:space="preserve"> (ВКС, ВКСРС) </w:t>
      </w:r>
      <w:r>
        <w:t xml:space="preserve">Михаил Дроздов</w:t>
      </w:r>
      <w:r>
        <w:t xml:space="preserve"> </w:t>
      </w:r>
      <w:r>
        <w:t xml:space="preserve">награждён Орденом Дружбы за большой вклад в работу по консолидации и сплочению российской диаспоры в Китае. Соответствующий</w:t>
      </w:r>
      <w:r>
        <w:t xml:space="preserve"> </w:t>
      </w:r>
      <w:hyperlink r:id="rId24">
        <w:r>
          <w:rPr>
            <w:rStyle w:val="Hyperlink"/>
          </w:rPr>
          <w:t xml:space="preserve">Указ</w:t>
        </w:r>
      </w:hyperlink>
      <w:r>
        <w:t xml:space="preserve"> </w:t>
      </w:r>
      <w:r>
        <w:t xml:space="preserve">Президента Российской Федерации подписан 6 апреля.</w:t>
      </w:r>
    </w:p>
    <w:p>
      <w:pPr>
        <w:pStyle w:val="BodyText"/>
      </w:pPr>
      <w:r>
        <w:t xml:space="preserve">Михаил Дроздов – один из основателей «Русского клуба в Шанхае», первого общественного объединения российских соотечественников в Китае со времен послереволюционной эмиграции.</w:t>
      </w:r>
    </w:p>
    <w:p>
      <w:pPr>
        <w:pStyle w:val="BodyText"/>
      </w:pPr>
      <w:r>
        <w:t xml:space="preserve">С 2007 по 2015 годы М.В. Дроздов возглавлял Координационный совет соотечественников в Китае. А с 2015 года был избран председателем ВКС.</w:t>
      </w:r>
    </w:p>
    <w:p>
      <w:pPr>
        <w:pStyle w:val="BodyText"/>
      </w:pPr>
      <w:r>
        <w:t xml:space="preserve">В настоящее время Михаил Дроздов </w:t>
      </w:r>
      <w:hyperlink r:id="rId25">
        <w:r>
          <w:rPr>
            <w:rStyle w:val="Hyperlink"/>
          </w:rPr>
          <w:t xml:space="preserve">является членом</w:t>
        </w:r>
      </w:hyperlink>
      <w:r>
        <w:t xml:space="preserve"> Координационного совета по международному сотрудничеству при Общественной палате РФ.</w:t>
      </w:r>
    </w:p>
    <w:p>
      <w:pPr>
        <w:pStyle w:val="BodyText"/>
      </w:pPr>
      <w:r>
        <w:rPr>
          <w:iCs/>
          <w:i/>
        </w:rPr>
        <w:t xml:space="preserve">Орден Дружбы — государственная награда Российской Федерации. Учреждён указом Президента России в 1994 году. Орденом Дружбы награждаются российские граждане, а также граждане иностранных государств за особые заслуги в укреплении мира, дружбы, сотрудничества и взаимопонимания между народами; за плодотворную деятельность по сближению и взаимообогащению культур наций и народностей; за активную деятельность по сохранению, приумножению и популяризации культурного и исторического наследия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http://mosds.mos.ru/presscenter/news/detail/9885039.html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885039.html" TargetMode="External" /><Relationship Type="http://schemas.openxmlformats.org/officeDocument/2006/relationships/hyperlink" Id="rId24" Target="http://prezident.org/articles/ukaz-prezidenta-rf-195-ot-6-aprelja-2021-goda-07-04-2021.html" TargetMode="External" /><Relationship Type="http://schemas.openxmlformats.org/officeDocument/2006/relationships/hyperlink" Id="rId25" Target="https://mosds.mos.ru/presscenter/news/detail/9709023.html?sphrase_id=374098243" TargetMode="External" /><Relationship Type="http://schemas.openxmlformats.org/officeDocument/2006/relationships/hyperlink" Id="rId23" Target="https://vksrs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885039.html" TargetMode="External" /><Relationship Type="http://schemas.openxmlformats.org/officeDocument/2006/relationships/hyperlink" Id="rId24" Target="http://prezident.org/articles/ukaz-prezidenta-rf-195-ot-6-aprelja-2021-goda-07-04-2021.html" TargetMode="External" /><Relationship Type="http://schemas.openxmlformats.org/officeDocument/2006/relationships/hyperlink" Id="rId25" Target="https://mosds.mos.ru/presscenter/news/detail/9709023.html?sphrase_id=374098243" TargetMode="External" /><Relationship Type="http://schemas.openxmlformats.org/officeDocument/2006/relationships/hyperlink" Id="rId23" Target="https://vksrs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2023-12-26T05:04:57Z</dcterms:created>
  <dcterms:modified xsi:type="dcterms:W3CDTF">2023-12-26T05:04:57Z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