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29b7ffb749df44a34f0dac3002325d43df2552"/>
    <w:p>
      <w:pPr>
        <w:pStyle w:val="Heading3"/>
      </w:pPr>
      <w:r>
        <w:t xml:space="preserve">«Российская электронная школа» поможет соотечественникам поступить в российские вузы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Официальный представитель </w:t>
      </w:r>
      <w:hyperlink r:id="rId20">
        <w:r>
          <w:rPr>
            <w:rStyle w:val="Hyperlink"/>
          </w:rPr>
          <w:t xml:space="preserve">МИД России</w:t>
        </w:r>
      </w:hyperlink>
      <w:r>
        <w:t xml:space="preserve"> Мария Захарова обратила внимание проживающих за рубежом соотечественников на запущенный</w:t>
      </w:r>
      <w:r>
        <w:t xml:space="preserve"> </w:t>
      </w:r>
      <w:hyperlink r:id="rId21">
        <w:r>
          <w:rPr>
            <w:rStyle w:val="Hyperlink"/>
          </w:rPr>
          <w:t xml:space="preserve">Министерством просвещения Российской Федерации</w:t>
        </w:r>
      </w:hyperlink>
      <w:r>
        <w:t xml:space="preserve"> </w:t>
      </w:r>
      <w:r>
        <w:t xml:space="preserve">при поддержке целого ряда партнёров уникальный по масштабу государственный образовательный ресурс</w:t>
      </w:r>
      <w:r>
        <w:t xml:space="preserve"> </w:t>
      </w:r>
      <w:hyperlink r:id="rId22">
        <w:r>
          <w:rPr>
            <w:rStyle w:val="Hyperlink"/>
          </w:rPr>
          <w:t xml:space="preserve">«Российская электронная школа» – «РЭШ»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2857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76/resh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Фактически, это доступная на каждом цифровом носителе (компьютер, смартфон) в любой стране мира настоящая русская школа, где преподают лучшие учителя России на основе специально разработанных авторских программ. Уроки полностью соответствуют федеральным государственным образовательным стандартам и основной образовательной программе общего образования. А упражнения и проверочные задания в уроках сделаны так, чтобы максимально облегчить подготовку к государственной итоговой аттестации в форме Единого государственного экзамена, который служит одновременно выпускным экзаменом из школы и вступительным в российские высшие учебные заведения.</w:t>
      </w:r>
    </w:p>
    <w:p>
      <w:pPr>
        <w:pStyle w:val="BodyText"/>
      </w:pPr>
      <w:r>
        <w:t xml:space="preserve">Благодаря данному ресурсу, проживающие в России и за границей русскоязычные граждане получили абсолютно бесплатный, безопасный, очень удобный и эффективный инструмент для подготовки к поступлению в российские вузы и в целом для получения образования в соответствии с высокими российскими стандартами.</w:t>
      </w:r>
    </w:p>
    <w:p>
      <w:pPr>
        <w:pStyle w:val="BodyText"/>
      </w:pPr>
      <w:r>
        <w:t xml:space="preserve">При этом на</w:t>
      </w:r>
      <w:r>
        <w:t xml:space="preserve"> </w:t>
      </w:r>
      <w:hyperlink r:id="rId22">
        <w:r>
          <w:rPr>
            <w:rStyle w:val="Hyperlink"/>
          </w:rPr>
          <w:t xml:space="preserve">портале «РЭШ»</w:t>
        </w:r>
      </w:hyperlink>
      <w:r>
        <w:t xml:space="preserve"> </w:t>
      </w:r>
      <w:r>
        <w:t xml:space="preserve">размещены не только интерактивные уроки по всему школьному курсу с 1-го по 11-й класс. Это одновременно и обширный каталог музеев, фильмов и музыкальных концертов, а кроме того – сборник лучших методических материалов по всем урокам для педагогов.</w:t>
      </w:r>
    </w:p>
    <w:p>
      <w:pPr>
        <w:pStyle w:val="BodyText"/>
      </w:pPr>
      <w:r>
        <w:t xml:space="preserve">«Надеемся, что РЭШ станет незаменимой опорой в образовательном процессе для всех, кто хочет получать образование на русском языке, интересуется нашей страной, нашей культурой, желает связать свое будущее с Россией», - сказала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http://mosds.mos.ru/presscenter/news/detail/9878215.html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78215.html" TargetMode="External" /><Relationship Type="http://schemas.openxmlformats.org/officeDocument/2006/relationships/hyperlink" Id="rId22" Target="http://resh.edu.ru/" TargetMode="External" /><Relationship Type="http://schemas.openxmlformats.org/officeDocument/2006/relationships/hyperlink" Id="rId21" Target="https://edu.gov.ru/" TargetMode="External" /><Relationship Type="http://schemas.openxmlformats.org/officeDocument/2006/relationships/hyperlink" Id="rId20" Target="https://www.mid.ru/ru/ho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78215.html" TargetMode="External" /><Relationship Type="http://schemas.openxmlformats.org/officeDocument/2006/relationships/hyperlink" Id="rId22" Target="http://resh.edu.ru/" TargetMode="External" /><Relationship Type="http://schemas.openxmlformats.org/officeDocument/2006/relationships/hyperlink" Id="rId21" Target="https://edu.gov.ru/" TargetMode="External" /><Relationship Type="http://schemas.openxmlformats.org/officeDocument/2006/relationships/hyperlink" Id="rId20" Target="https://www.mid.ru/ru/ho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2025-03-01T17:56:33Z</dcterms:created>
  <dcterms:modified xsi:type="dcterms:W3CDTF">2025-03-01T17:56:33Z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