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e29a26b09d5f11465960c72cf86234d8d814ce"/>
    <w:p>
      <w:pPr>
        <w:pStyle w:val="Heading3"/>
      </w:pPr>
      <w:r>
        <w:t xml:space="preserve">Клуб «Москва и соотечественники» определил ближайшие планы</w:t>
      </w:r>
    </w:p>
    <w:p>
      <w:pPr>
        <w:pStyle w:val="FirstParagraph"/>
      </w:pPr>
      <w:r>
        <w:t xml:space="preserve">27.03.2021</w:t>
      </w:r>
    </w:p>
    <w:p>
      <w:pPr>
        <w:pStyle w:val="BodyText"/>
      </w:pPr>
      <w:r>
        <w:t xml:space="preserve">Сегодня, 27 марта, международный клуб «Москва и соотечественники» провел традиционную субботнюю онлайн-встречу, которая была посвящена годовщине его создания.</w:t>
      </w:r>
    </w:p>
    <w:p>
      <w:pPr>
        <w:pStyle w:val="BodyText"/>
      </w:pPr>
      <w:r>
        <w:drawing>
          <wp:inline>
            <wp:extent cx="5334000" cy="34904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9/m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представители организаций соотечественников и русскоязычных СМИ – председатель Регионального координационного совета российских соотечественников стран Африки и Ближнего Востока Катерина Кременская (Катар), издатель портала Baltija.eu (Эстония) Александр Корнилов, главный редактор журнала «Русский вестник» (Черногория) Гуля Смагулова, помощник Почетного генерального консула РФ в Агадире (Марокко) Наталья Боху, главный редактор портала ProfileRussia и исполнительный директор Совета Русского сообщества Великобритании и Северной Ирландии Сергей Буравлев, главный редактор издания Russians.se (Швеция) Вера Кулакова-Браннеруд, издатель медиа-портала Canadapress.ru Ирина Миньковская, директор Русской школы №1 в Марбелье Ирина Чистякова, председатель Совета российских соотечественников Австралии Марина Белкина, а также начальник информационного отдела Московского Дома соотечественника (МДС) Юлия Молокова.</w:t>
      </w:r>
    </w:p>
    <w:p>
      <w:pPr>
        <w:pStyle w:val="BodyText"/>
      </w:pPr>
      <w:r>
        <w:t xml:space="preserve">Участники встречи по традиции рассказали о ситуации с коронавирусом и предпринимаемых властями мерах по предотвращению дальнейшего распространения заболевания, а также процессе вакцинации в своих странах.</w:t>
      </w:r>
    </w:p>
    <w:p>
      <w:pPr>
        <w:pStyle w:val="BodyText"/>
      </w:pPr>
      <w:r>
        <w:t xml:space="preserve">Говорили о проектах, которые родились в рамках клуба «Москва и соотечественники», обсудили дальнейшие планы. Решено продолжить встречи раз в месяц, запустить новые совместные проекты.</w:t>
      </w:r>
    </w:p>
    <w:p>
      <w:pPr>
        <w:pStyle w:val="BodyText"/>
      </w:pPr>
      <w:r>
        <w:t xml:space="preserve">На ближайших конференциях решено обсудить вопросы информационного сопровождения деятельности организаций соотечественников и итоги выборов во Всемирный координационный совет российских соотечественников (ВКС, ВКСРС).</w:t>
      </w:r>
    </w:p>
    <w:p>
      <w:pPr>
        <w:pStyle w:val="BodyText"/>
      </w:pPr>
      <w:r>
        <w:t xml:space="preserve">Следующая встреча клуба «Москва и соотечественники» состоится 24 апреля.</w:t>
      </w:r>
    </w:p>
    <w:p>
      <w:pPr>
        <w:pStyle w:val="BodyText"/>
      </w:pPr>
      <w:hyperlink r:id="rId23">
        <w:r>
          <w:rPr>
            <w:rStyle w:val="Hyperlink"/>
            <w:iCs/>
            <w:i/>
          </w:rPr>
          <w:t xml:space="preserve">Первая встреча клуба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была организована по инициативе Аркадия Бейненсона (30 июля 1975 - 12 июля 2020), возглавлявшего тогда информационно-аналитическое управление МДС. Она состоялась 21 марта 2020 года и была посвящена ситуации с эпидемией коронавируса. С тех пор представители организаций соотечественников и русскоязычных СМИ из разных стран мира встречались онлайн каждую неделю. В ноябре прошлого года решено продолжить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встречи клуба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раз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http://mosds.mos.ru/presscenter/news/detail/9820306.html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20306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9747077.html?sphrase_id=3690087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20306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9747077.html?sphrase_id=3690087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2025-01-23T23:43:57Z</dcterms:created>
  <dcterms:modified xsi:type="dcterms:W3CDTF">2025-01-23T23:43:57Z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