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ddfe115eeeb56517dae8debffb34c0d5a9bf222"/>
    <w:p>
      <w:pPr>
        <w:pStyle w:val="Heading3"/>
      </w:pPr>
      <w:r>
        <w:t xml:space="preserve">Николаевский собор в Нью-Йорке отметит 120-летие со дня своей закладки</w:t>
      </w:r>
    </w:p>
    <w:p>
      <w:pPr>
        <w:pStyle w:val="FirstParagraph"/>
      </w:pPr>
      <w:r>
        <w:t xml:space="preserve">17.03.2021</w:t>
      </w:r>
    </w:p>
    <w:p>
      <w:pPr>
        <w:pStyle w:val="BodyText"/>
      </w:pPr>
      <w:r>
        <w:t xml:space="preserve">В мае 2021 года Николаевский собор в Нью-Йорке будет отмечать 120 лет с того дня, когда епископ, будущий Патриарх Московский и Всея Руси, Тихон заложил камень в основу строительства храма на 97-ой улице между Мэдисон и Пятой авеню.</w:t>
      </w:r>
    </w:p>
    <w:p>
      <w:pPr>
        <w:pStyle w:val="BodyText"/>
      </w:pPr>
      <w:r>
        <w:drawing>
          <wp:inline>
            <wp:extent cx="5334000" cy="2400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a64/n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12 марта в Николаевском соборе Нью-Йорка состоялся благотворительный концерт русской классической музыки. Организаторами концерта стали Представительство Русского Народного Собора при ООН и Русско-американский культурный центр «Наследие».</w:t>
      </w:r>
    </w:p>
    <w:p>
      <w:pPr>
        <w:pStyle w:val="BodyText"/>
      </w:pPr>
      <w:r>
        <w:t xml:space="preserve">Как сообщила МДС президент центра «Наследие» Ольга Зацепина, концерт проходил в режиме Zoom из трапезной Николаевского Собора. Все деньги от проданных билетов перечислены храму на программы по работе с детьми и молодежью.</w:t>
      </w:r>
    </w:p>
    <w:p>
      <w:pPr>
        <w:pStyle w:val="BodyText"/>
      </w:pPr>
      <w:r>
        <w:t xml:space="preserve">Всемирно известный пианист и композитор Константин Суховетский блестяще исполнил произведения П.И.Чайковского и молодого русского композитора Полины Назайкинской. В красивом зале при свечах звучала великая музыка, которая сопровождалась объяснениями и комментариями Константина на английском языке, ведь среди прихожан и друзей Храма есть и американцы.</w:t>
      </w:r>
    </w:p>
    <w:p>
      <w:pPr>
        <w:pStyle w:val="BodyText"/>
      </w:pPr>
      <w:r>
        <w:t xml:space="preserve">Трапезная Собора была торжественно украшена прихожанами и служащими храма. Исполнение, оформление, техническая поддержка и все подготовительные работы осуществлены на волонтерских началах единомышленниками.</w:t>
      </w:r>
    </w:p>
    <w:p>
      <w:pPr>
        <w:pStyle w:val="BodyText"/>
      </w:pPr>
      <w:r>
        <w:drawing>
          <wp:inline>
            <wp:extent cx="5334000" cy="24003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d4b/ns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Первый православный храм в Нью-Йорке был устроен в частном доме на Второй авеню в 1895 году. Храм назывался «консульским», так как главным образом его посещали служащие российского консульства. Но уже через пять лет церковь не могла вместить всех прихожан, и его настоятель, будущий священномученик протоиерей Александр Хотовицкий, поставил вопрос о строительстве в Нью-Йорке большого собора. С благословения епископа Алеутского и Аляскинского Тихона специально учрежденный комитет приобрел участок земли между Мэдисон и Пятой авеню. Первый взнос на строительство поступил от императора Николая II.</w:t>
      </w:r>
    </w:p>
    <w:p>
      <w:pPr>
        <w:pStyle w:val="BodyText"/>
      </w:pPr>
      <w:r>
        <w:rPr>
          <w:iCs/>
          <w:i/>
        </w:rPr>
        <w:t xml:space="preserve">Торжественная закладка храма состоялась 9 (22) мая 1901 года</w:t>
      </w:r>
    </w:p>
    <w:p>
      <w:pPr>
        <w:pStyle w:val="BodyText"/>
      </w:pPr>
      <w:r>
        <w:rPr>
          <w:iCs/>
          <w:i/>
        </w:rPr>
        <w:t xml:space="preserve">Строительство собора было поручено лучшей американской строительной фирме того времени «Джон Доуни и Сын» под наблюдением русского архитектора И.Бергессена. Первая служба в еще недостроенном храме прошла в июле 1902 года.</w:t>
      </w:r>
    </w:p>
    <w:p>
      <w:pPr>
        <w:pStyle w:val="BodyText"/>
      </w:pPr>
      <w:r>
        <w:rPr>
          <w:iCs/>
          <w:i/>
        </w:rPr>
        <w:t xml:space="preserve">В 1905 году возведенный в сан архиепископа владыка Тихон перенес свою резиденцию и управление епархии из Сан-Франциско в Нью-Йорк. Николаевский собор отныне становится кафедральным, приняв на себя миссию духовного центра русского Православия в Северной Америке.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http://mosds.mos.ru/presscenter/news/detail/9790671.html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7906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7906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2025-05-08T18:02:08Z</dcterms:created>
  <dcterms:modified xsi:type="dcterms:W3CDTF">2025-05-08T18:02:08Z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