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01b5e77b99f3aaea4a75f31bf911da9a368d7"/>
    <w:p>
      <w:pPr>
        <w:pStyle w:val="Heading3"/>
      </w:pPr>
      <w:r>
        <w:t xml:space="preserve">Как правильно выбрать продукты к Масленице</w:t>
      </w:r>
    </w:p>
    <w:p>
      <w:pPr>
        <w:pStyle w:val="FirstParagraph"/>
      </w:pPr>
      <w:r>
        <w:t xml:space="preserve">05.03.2021</w:t>
      </w:r>
    </w:p>
    <w:p>
      <w:pPr>
        <w:pStyle w:val="BodyText"/>
      </w:pPr>
      <w:r>
        <w:t xml:space="preserve">В преддверии масленичной недели с 8 по 14 марта Роспотребнадзор напоминает, как правильно выбрать продукты к Масленице.</w:t>
      </w:r>
    </w:p>
    <w:p>
      <w:pPr>
        <w:pStyle w:val="BodyText"/>
      </w:pPr>
      <w:r>
        <w:drawing>
          <wp:inline>
            <wp:extent cx="5238750" cy="26384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2a4/m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многих праздничных блюд, блинов, вареников, сырников, пирогов с начинкой и без нее, общим продуктом является мука. Обязательно нужно просеивать муку перед замесом теста, это обогатит ее кислородом, а также предотвратит возможное попадание мучных вредителей в кулинарный продукт.</w:t>
      </w:r>
    </w:p>
    <w:p>
      <w:pPr>
        <w:pStyle w:val="BodyText"/>
      </w:pPr>
      <w:r>
        <w:t xml:space="preserve">При выборе творога и сметаны надо обратить внимание на условия их хранения и маркировку. Температура хранения не должна быть выше +6°С. В составе творога и сметаны не должно быть ничего, кроме молока и закваски. Нельзя покупать молочные продукты с истекшим сроком годности.</w:t>
      </w:r>
    </w:p>
    <w:p>
      <w:pPr>
        <w:pStyle w:val="BodyText"/>
      </w:pPr>
      <w:r>
        <w:t xml:space="preserve">Замороженные ягоды не должны быть слипшимися в один ледяной кусок – это свидетельствует о неоднократном размораживании и замораживании продукта в процессе хранения, что приводит к микробиологической порче ягод и потере витаминов. Если ягоды продаются в режиме самообслуживания возможно попадание на них вредных микроорганизмов.</w:t>
      </w:r>
    </w:p>
    <w:p>
      <w:pPr>
        <w:pStyle w:val="BodyText"/>
      </w:pPr>
      <w:r>
        <w:t xml:space="preserve">Мясо важно не покупать у случайных лиц, в местах несанкционированной торговли, с автомашин вдоль дорог. В этих случаях есть риск приобрести мясо больных или павших животных. Любые блюда из мяса необходимо подвергать достаточной термической обработке, чтобы избавить его от микрофлоры, вызывающей кишечные инфекции.</w:t>
      </w:r>
    </w:p>
    <w:p>
      <w:pPr>
        <w:pStyle w:val="BodyText"/>
      </w:pPr>
      <w:r>
        <w:rPr>
          <w:iCs/>
          <w:i/>
        </w:rPr>
        <w:t xml:space="preserve">Масленица – один из самых древних праздников славянских стран. Масленица всегда начинается за восемь недель до Пасхи. В 2021 году проводы зимы пройдут 14 марта.</w:t>
      </w:r>
    </w:p>
    <w:p>
      <w:pPr>
        <w:pStyle w:val="BodyText"/>
      </w:pPr>
      <w:r>
        <w:rPr>
          <w:iCs/>
          <w:i/>
        </w:rPr>
        <w:t xml:space="preserve">Традиция наедаться в Масленицу связана с началом Великого поста. Русские обязательно готовят блины и лепёшки, белорусы и украинцы — вареники и сырники, болгары – пироги с начинками (баницы).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http://mosds.mos.ru/presscenter/news/detail/9762996.html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97629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97629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2025-02-27T15:47:21Z</dcterms:created>
  <dcterms:modified xsi:type="dcterms:W3CDTF">2025-02-27T15:47:21Z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