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jpg" ContentType="image/jpeg"/>
  <Override PartName="/word/media/rId24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0" w:name="X3b142f84b9b324ea13706082ab45501d3dc79aa"/>
    <w:p>
      <w:pPr>
        <w:pStyle w:val="Heading3"/>
      </w:pPr>
      <w:r>
        <w:t xml:space="preserve">Соотечественники в Никарагуа посетили лекцию по истории древнерусского искусства</w:t>
      </w:r>
    </w:p>
    <w:p>
      <w:pPr>
        <w:pStyle w:val="FirstParagraph"/>
      </w:pPr>
      <w:r>
        <w:t xml:space="preserve">02.03.2021</w:t>
      </w:r>
    </w:p>
    <w:p>
      <w:pPr>
        <w:pStyle w:val="BodyText"/>
      </w:pPr>
      <w:r>
        <w:t xml:space="preserve">В Национальном автономном университете Никарагуа (УНАН-Манагуа) супруга Посла России А.В.Хохоликова выступила с лекцией по истории древнерусского искусства, которую посетили активисты</w:t>
      </w:r>
      <w:r>
        <w:t xml:space="preserve"> </w:t>
      </w:r>
      <w:hyperlink r:id="rId20">
        <w:r>
          <w:rPr>
            <w:rStyle w:val="Hyperlink"/>
          </w:rPr>
          <w:t xml:space="preserve">Русского центра</w:t>
        </w:r>
      </w:hyperlink>
      <w:r>
        <w:t xml:space="preserve"> </w:t>
      </w:r>
      <w:r>
        <w:t xml:space="preserve">фонда «Русский мир», преподаватели и студенты университета, а также российские соотечественники и сотрудники Посольства РФ.</w:t>
      </w:r>
    </w:p>
    <w:p>
      <w:pPr>
        <w:pStyle w:val="BodyText"/>
      </w:pPr>
      <w:r>
        <w:drawing>
          <wp:inline>
            <wp:extent cx="4733925" cy="3162300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6b4/ni.jp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33925" cy="31623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А.В.Хохоликова рассказала о ключевых этапах развития русской иконописи в общем культурно-историческом контексте, детально разобрала известные работы великих мастеров – Феофана Грека, Андрея Рублёва, Даниила Чёрного, Дионисия и др.</w:t>
      </w:r>
    </w:p>
    <w:p>
      <w:pPr>
        <w:pStyle w:val="BodyText"/>
      </w:pPr>
      <w:r>
        <w:drawing>
          <wp:inline>
            <wp:extent cx="4762500" cy="3333750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ff9/ni1.jp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33337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По завершении лекции супруга Посла России ответила на вопросы слушателей и дала интервью студенческому СМИ, в котором акцентировала особую роль популяризации богатой культуры России, как важного элемента в развитии российско-никарагуанских отношений.</w:t>
      </w:r>
    </w:p>
    <w:p>
      <w:pPr>
        <w:pStyle w:val="BodyText"/>
      </w:pPr>
      <w:r>
        <w:rPr>
          <w:iCs/>
          <w:i/>
        </w:rPr>
        <w:t xml:space="preserve">С 2008 года в Никарагуа действует</w:t>
      </w:r>
      <w:r>
        <w:rPr>
          <w:iCs/>
          <w:i/>
        </w:rPr>
        <w:t xml:space="preserve"> </w:t>
      </w:r>
      <w:hyperlink r:id="rId27">
        <w:r>
          <w:rPr>
            <w:rStyle w:val="Hyperlink"/>
            <w:iCs/>
            <w:i/>
          </w:rPr>
          <w:t xml:space="preserve">Координационный совет</w:t>
        </w:r>
      </w:hyperlink>
      <w:r>
        <w:rPr>
          <w:iCs/>
          <w:i/>
        </w:rPr>
        <w:t xml:space="preserve"> </w:t>
      </w:r>
      <w:r>
        <w:rPr>
          <w:iCs/>
          <w:i/>
        </w:rPr>
        <w:t xml:space="preserve">российских соотечественников.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8">
        <w:r>
          <w:rPr>
            <w:rStyle w:val="Hyperlink"/>
          </w:rPr>
          <w:t xml:space="preserve">http://mosds.mos.ru/presscenter/news/detail/9753547.html</w:t>
        </w:r>
      </w:hyperlink>
    </w:p>
    <w:p>
      <w:pPr>
        <w:pStyle w:val="BodyText"/>
      </w:pPr>
      <w:hyperlink r:id="rId29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1" Target="media/rId21.jpg" /><Relationship Type="http://schemas.openxmlformats.org/officeDocument/2006/relationships/image" Id="rId24" Target="media/rId24.jpg" /><Relationship Type="http://schemas.openxmlformats.org/officeDocument/2006/relationships/hyperlink" Id="rId29" Target="http://mosds.mos.ru" TargetMode="External" /><Relationship Type="http://schemas.openxmlformats.org/officeDocument/2006/relationships/hyperlink" Id="rId28" Target="http://mosds.mos.ru/presscenter/news/detail/9753547.html" TargetMode="External" /><Relationship Type="http://schemas.openxmlformats.org/officeDocument/2006/relationships/hyperlink" Id="rId27" Target="https://mosds.mos.ru/presscenter/news/detail/9490283.html?sphrase_id=365316178" TargetMode="External" /><Relationship Type="http://schemas.openxmlformats.org/officeDocument/2006/relationships/hyperlink" Id="rId20" Target="https://mosds.mos.ru/presscenter/news/detail/974182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9" Target="http://mosds.mos.ru" TargetMode="External" /><Relationship Type="http://schemas.openxmlformats.org/officeDocument/2006/relationships/hyperlink" Id="rId28" Target="http://mosds.mos.ru/presscenter/news/detail/9753547.html" TargetMode="External" /><Relationship Type="http://schemas.openxmlformats.org/officeDocument/2006/relationships/hyperlink" Id="rId27" Target="https://mosds.mos.ru/presscenter/news/detail/9490283.html?sphrase_id=365316178" TargetMode="External" /><Relationship Type="http://schemas.openxmlformats.org/officeDocument/2006/relationships/hyperlink" Id="rId20" Target="https://mosds.mos.ru/presscenter/news/detail/974182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2025-08-05T16:37:50Z</dcterms:created>
  <dcterms:modified xsi:type="dcterms:W3CDTF">2025-08-05T16:37:50Z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