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852e4ce0d08b5a9070588d9fac77ad3056df60"/>
    <w:p>
      <w:pPr>
        <w:pStyle w:val="Heading3"/>
      </w:pPr>
      <w:r>
        <w:t xml:space="preserve">Клуб «Москва и соотечественники» соберется в конце марта</w:t>
      </w:r>
    </w:p>
    <w:p>
      <w:pPr>
        <w:pStyle w:val="FirstParagraph"/>
      </w:pPr>
      <w:r>
        <w:t xml:space="preserve">27.02.2021</w:t>
      </w:r>
    </w:p>
    <w:p>
      <w:pPr>
        <w:pStyle w:val="BodyText"/>
      </w:pPr>
      <w:r>
        <w:t xml:space="preserve">Сегодня, 27 февраля, международный клуб «Москва и соотечественники» провел традиционную субботнюю онлайн-встречу.</w:t>
      </w:r>
    </w:p>
    <w:p>
      <w:pPr>
        <w:pStyle w:val="BodyText"/>
      </w:pPr>
      <w:r>
        <w:drawing>
          <wp:inline>
            <wp:extent cx="5334000" cy="34904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09/mi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4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мероприятии приняли участие представители организаций соотечественников и русскоязычных СМИ – председатель Регионального координационного совета российских соотечественников стран Африки и Ближнего Востока Катерина Кременская (Катар), издатель портала Baltija.eu (Эстония) Александр Корнилов, главный редактор журнала «Русский вестник» (Черногория) Гуля Смагулова, помощник Почетного генерального консула РФ в Агадире (Марокко) Наталья Боху, главный редактор портала ProfileRussia (Великобритания) Сергей Буравлев, председатель Совета русскоговорящего сообщества Великобритании и Северной Ирландии (КСОРС) Олег Сотниченко, председатель КСОРС Республики Корея Елена Касимова, председатель Союза русских обществ в Швеции Людмила Сигель, издатель медиа-портала Canadapress.ru Ирина Миньковская, директор Русской школы №1 в Марбелье Ирина Чистякова, руководитель «Школы лидерства и мастерства коммуникации» в Финляндии Виктория Рябухина, а также редактор сайта Фонда поддержки и защиты прав соотечественников за рубежом Денис Татарченко и начальник информационного отдела Московского Дома соотечественника (МДС) Юлия Молокова.</w:t>
      </w:r>
    </w:p>
    <w:p>
      <w:pPr>
        <w:pStyle w:val="BodyText"/>
      </w:pPr>
      <w:r>
        <w:t xml:space="preserve">Участники встречи рассказали о ситуации с коронавирусом и предпринимаемых властями мерах по предотвращению дальнейшего распространения заболевания, а также процессе вакцинации в своих странах.</w:t>
      </w:r>
    </w:p>
    <w:p>
      <w:pPr>
        <w:pStyle w:val="BodyText"/>
      </w:pPr>
      <w:r>
        <w:t xml:space="preserve">Члены клуба проинформировали о реализуемых и запланированных на ближайшее время проектах и обсудили особенности выборов в координационные советы организаций российских соотечественников всех уровней в связи с новыми правилами.</w:t>
      </w:r>
    </w:p>
    <w:p>
      <w:pPr>
        <w:pStyle w:val="BodyText"/>
      </w:pPr>
      <w:r>
        <w:t xml:space="preserve">Следующая встреча запланирована на 27 марта. Она будет посвящена годовщине работы клуба «Москва и соотечественники».</w:t>
      </w:r>
    </w:p>
    <w:p>
      <w:pPr>
        <w:pStyle w:val="BodyText"/>
      </w:pPr>
      <w:r>
        <w:t xml:space="preserve">Напомним, что первая онлайн-конференция соотечественников, инициированная возглавлявшим тогда информационно-аналитическое управление Московского Дома соотечественника Аркадием Бейненсоном (30 июля 1975— 12 июля 2020) и посвященная ситуации с эпидемией коронавируса,</w:t>
      </w:r>
      <w:r>
        <w:t xml:space="preserve"> </w:t>
      </w:r>
      <w:hyperlink r:id="rId23">
        <w:r>
          <w:rPr>
            <w:rStyle w:val="Hyperlink"/>
          </w:rPr>
          <w:t xml:space="preserve">состоялась 21 марта</w:t>
        </w:r>
      </w:hyperlink>
      <w:r>
        <w:t xml:space="preserve"> </w:t>
      </w:r>
      <w:r>
        <w:t xml:space="preserve">прошлого года. С тех пор конференции проводились раз в неделю. В начале ноября решено продолжить</w:t>
      </w:r>
      <w:r>
        <w:t xml:space="preserve"> </w:t>
      </w:r>
      <w:hyperlink r:id="rId24">
        <w:r>
          <w:rPr>
            <w:rStyle w:val="Hyperlink"/>
          </w:rPr>
          <w:t xml:space="preserve">встречи клуба</w:t>
        </w:r>
      </w:hyperlink>
      <w:r>
        <w:t xml:space="preserve"> </w:t>
      </w:r>
      <w:r>
        <w:t xml:space="preserve">раз в месяц.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http://mosds.mos.ru/presscenter/news/detail/9747077.html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747077.html" TargetMode="External" /><Relationship Type="http://schemas.openxmlformats.org/officeDocument/2006/relationships/hyperlink" Id="rId23" Target="https://mosds.mos.ru/presscenter/news/detail/8776840.html" TargetMode="External" /><Relationship Type="http://schemas.openxmlformats.org/officeDocument/2006/relationships/hyperlink" Id="rId24" Target="https://mosds.mos.ru/presscenter/news/detail/9677251.html?sphrase_id=36441387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747077.html" TargetMode="External" /><Relationship Type="http://schemas.openxmlformats.org/officeDocument/2006/relationships/hyperlink" Id="rId23" Target="https://mosds.mos.ru/presscenter/news/detail/8776840.html" TargetMode="External" /><Relationship Type="http://schemas.openxmlformats.org/officeDocument/2006/relationships/hyperlink" Id="rId24" Target="https://mosds.mos.ru/presscenter/news/detail/9677251.html?sphrase_id=36441387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2024-08-04T17:50:33Z</dcterms:created>
  <dcterms:modified xsi:type="dcterms:W3CDTF">2024-08-04T17:50:33Z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