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ed634129a10c33959b3f38ad46bc7415b9db81"/>
    <w:p>
      <w:pPr>
        <w:pStyle w:val="Heading3"/>
      </w:pPr>
      <w:r>
        <w:t xml:space="preserve">РВИО выпустило фотоальбом Георгия Шепелева, посвященный теме фашистской оккупации в годы ВОВ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Российское военно-историческое общество (</w:t>
      </w:r>
      <w:hyperlink r:id="rId20">
        <w:r>
          <w:rPr>
            <w:rStyle w:val="Hyperlink"/>
          </w:rPr>
          <w:t xml:space="preserve">РВИО</w:t>
        </w:r>
      </w:hyperlink>
      <w:r>
        <w:t xml:space="preserve">) выпустило фотоальбом председателя Координационного совета российских соотечественников во Франции Георгия Шепелева «Война и оккупация. Неизвестные фотографии солдат Вермахта с захваченной территории СССР и советского-германского фронта».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15/thumb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основе издания лежит уникальная коллекция автора – в течение 15 лет он выкупал из частных собраний, у старьевщиков или наследников бывших вермахтовцев, различные фотоснимки с полей сражений Великой Отечественной войны и оккупированных территорий Советского Союза.</w:t>
      </w:r>
    </w:p>
    <w:p>
      <w:pPr>
        <w:pStyle w:val="BodyText"/>
      </w:pPr>
      <w:r>
        <w:t xml:space="preserve">В опубликованный альбом вошло более 140 фотографий. Подробные научные комментарии раскрывают фотографии как исторический источник и выявляют не всегда очевидные идеологические подтексты и послания. Отобранные снимки посвящены широкому кругу сюжетов: от истребительной политики оккупантов до повседневной жизни Вермахта, разрушенных городов, сгоревших деревень, еврейских гетто и лагерей военнопленных.</w:t>
      </w:r>
    </w:p>
    <w:p>
      <w:pPr>
        <w:pStyle w:val="BodyText"/>
      </w:pPr>
      <w:r>
        <w:t xml:space="preserve">«Перед нами не столько фотоальбом, сколько научная монография, в которой историческая фотография не просто атрибутирована, а превращена в полноценный исторический источник, позволяющий прояснить, каким образом немецкий солдаты видели свою «миссию» на оккупированной территории СССР. Каждый подобный фотоснимок – это частный взгляд, однако взгляд не нейтральный, как это может показаться неподготовленному читателю, а обремененный контекстуальными, культурными и идеологическими влияниями. Важно, что это не официально-пропагандистские фотоснимки, а частные свидетельства, их авторы самостоятельно принимали решение, что и как снимать, что сохранять для потомков, а что – уничтожить. Одни оккупанты рассматривали ведущуюся войну на уничтожение против СССР как туристический поход, другие – как «освободительную» миссию. Многие – на первый взгляд, бытовые – сюжеты проанализированы Георгием Шепелевым как носящие идеологические содержание или отражающие ситуации господства и подчинения – будь то военнопленные в просящих позах, полуголый немецкий генерал, дарящий цветы украинцам-танцовщицам, старик-еврей с лопатой или повешенное немцами эротическое изображение рядом с иконами», - отметил куратор издания, заместитель директора департамента науки и образования РВИО Константин Пахалюк.</w:t>
      </w:r>
    </w:p>
    <w:p>
      <w:pPr>
        <w:pStyle w:val="BodyText"/>
      </w:pPr>
      <w:r>
        <w:t xml:space="preserve">Любительская фотография занимала важное место в искусстве Третьего рейха. Идеологи нацистского режима неоднократно подчеркивали роль «народных фотографов» в создании его летописи. К началу Второй мировой войны количество компактных фотоаппаратов в нацистской Германии достигло 7 млн, и многие из них заняли свое место в ранцах солдат вермахта. Запреты на фотографирование касались только массовых казней и сюжетов, которые могли быть использованы пропагандой противника, но и они не всегда соблюдались строго. В результате в 1941–1945 гг. солдатами и офицерами вермахта на Восточном фронте были сделаны миллионы фотографий.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http://mosds.mos.ru/presscenter/news/detail/9743698.html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43698.html" TargetMode="External" /><Relationship Type="http://schemas.openxmlformats.org/officeDocument/2006/relationships/hyperlink" Id="rId20" Target="https://rvio.hist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43698.html" TargetMode="External" /><Relationship Type="http://schemas.openxmlformats.org/officeDocument/2006/relationships/hyperlink" Id="rId20" Target="https://rvio.hist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2025-05-21T09:57:18Z</dcterms:created>
  <dcterms:modified xsi:type="dcterms:W3CDTF">2025-05-21T09:57:18Z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