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путник-v-зарегистрирован-в-30-странах"/>
    <w:p>
      <w:pPr>
        <w:pStyle w:val="Heading3"/>
      </w:pPr>
      <w:r>
        <w:t xml:space="preserve">«Спутник V» зарегистрирован в 30 странах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Применение российской вакцины против коронавируса «Спутник V» одобрило Министерство здравоохранения Сан-Марино, старейшей в мире конституционной республики. Об этом сообщил Российский фонд прямых инвестиций (</w:t>
      </w:r>
      <w:hyperlink r:id="rId23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Регистрация осуществлена в рамках ускоренной процедуры. Республика Сан-Марино стала 30-й страной мира, которая одобрила применение вакцины «Спутник V». При этом препарат входит в тройку мировых вакцин против коронавируса по количеству полученных одобрений государственными регуляторами.</w:t>
      </w:r>
    </w:p>
    <w:p>
      <w:pPr>
        <w:pStyle w:val="BodyText"/>
      </w:pPr>
      <w:r>
        <w:t xml:space="preserve">В настоящее время «Спутник V» </w:t>
      </w:r>
      <w:hyperlink r:id="rId24">
        <w:r>
          <w:rPr>
            <w:rStyle w:val="Hyperlink"/>
          </w:rPr>
          <w:t xml:space="preserve">зарегистрирован</w:t>
        </w:r>
      </w:hyperlink>
      <w:r>
        <w:t xml:space="preserve"> также в России, Беларуси, Аргентине, Боливии, Сербии, Алжире, Палестине, Венесуэле, Парагвае, Туркменистане, Венгрии, ОАЭ, Иране, Республике Гвинея, Тунисе, Армении, Мексике, Никарагуа, Республике Сербской (энтитет Боснии и Герцеговины), Ливане, Мьянме, Пакистане, Монголии, Бахрейне, Черногории, Сент-Винсенте и Гренадинах, Казахстане, Узбекистане и Габоне.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http://mosds.mos.ru/presscenter/news/detail/9731502.html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31502.html" TargetMode="External" /><Relationship Type="http://schemas.openxmlformats.org/officeDocument/2006/relationships/hyperlink" Id="rId24" Target="https://mosds.mos.ru/presscenter/news/detail/9728842.html" TargetMode="External" /><Relationship Type="http://schemas.openxmlformats.org/officeDocument/2006/relationships/hyperlink" Id="rId23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31502.html" TargetMode="External" /><Relationship Type="http://schemas.openxmlformats.org/officeDocument/2006/relationships/hyperlink" Id="rId24" Target="https://mosds.mos.ru/presscenter/news/detail/9728842.html" TargetMode="External" /><Relationship Type="http://schemas.openxmlformats.org/officeDocument/2006/relationships/hyperlink" Id="rId23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2025-02-19T00:37:47Z</dcterms:created>
  <dcterms:modified xsi:type="dcterms:W3CDTF">2025-02-19T00:37:47Z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