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61d40a867de96cc227bd78b1e02bd7536ea453"/>
    <w:p>
      <w:pPr>
        <w:pStyle w:val="Heading3"/>
      </w:pPr>
      <w:r>
        <w:t xml:space="preserve">ДВМС проводит международную конференцию по сохранению русского языка за рубежом</w:t>
      </w:r>
    </w:p>
    <w:p>
      <w:pPr>
        <w:pStyle w:val="FirstParagraph"/>
      </w:pPr>
      <w:r>
        <w:t xml:space="preserve">17.02.2021</w:t>
      </w:r>
    </w:p>
    <w:p>
      <w:pPr>
        <w:pStyle w:val="BodyText"/>
      </w:pPr>
      <w:r>
        <w:drawing>
          <wp:inline>
            <wp:extent cx="2857500" cy="3381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8c7/g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Международная конференция «Сохранение, поддержка и продвижение русской культуры и русского языка за рубежом», организованная Департаментом внешнеэкономических и международных связей города Москвы (ДВМС), открылась сегодня, 17 февраля, в Севастополе. Мероприятие, которое продлится завтра, проходит в режиме видеоконференции.</w:t>
      </w:r>
    </w:p>
    <w:p>
      <w:pPr>
        <w:pStyle w:val="BodyText"/>
      </w:pPr>
      <w:r>
        <w:t xml:space="preserve">Спикеры форума - заместитель руководителя ДВМС Игорь Ткач; Постоянный Представитель Республики Крым при Президенте РФ Георгий Мурадов; ректор Государственного института русского языка им. А. С. Пушкина Маргарита Русецкая; представители МИД России, Правительства Севастополя; заместитель главного редактора «Российской газеты», председатель оргкомитета Международного Пушкинского конкурса Ядвига Юферова; преподаватели российских и зарубежных вузов, специалисты издательского дела, представители общественных организаций российских соотечественников.</w:t>
      </w:r>
    </w:p>
    <w:p>
      <w:pPr>
        <w:pStyle w:val="BodyText"/>
      </w:pPr>
      <w:r>
        <w:t xml:space="preserve">Московский Дом соотечественника (МДС) представляет Нелли Мурнова.</w:t>
      </w:r>
    </w:p>
    <w:p>
      <w:pPr>
        <w:pStyle w:val="BodyText"/>
      </w:pPr>
      <w:r>
        <w:t xml:space="preserve">В рамках онлайн-трансляции в конференции могут принять участие преподаватели русского языка и литературы из более чем двух десятков стран, в том числе из стран СНГ и Балтии, а также Ирландии, Франции, Индии, Египта и Греции.</w:t>
      </w:r>
    </w:p>
    <w:p>
      <w:pPr>
        <w:pStyle w:val="BodyText"/>
      </w:pPr>
      <w:r>
        <w:t xml:space="preserve">В ходе сессий будут рассмотрены вопросы методического сопровождения русских школ за рубежом, работа с соотечественниками, новейшие техники и онлайн-программы преподавания русского языка как иностранного для обучающихся в России и за рубежом, аспекты межкультурной коммуникации. Участники конференции проанализируют возможности сохранения и популяризации русского языка в зарубежных странах. Преподаватели-филологи проведут мастер-класс по актуальным методикам обучения детей-билингвов русскому языку в семье.</w:t>
      </w:r>
    </w:p>
    <w:p>
      <w:pPr>
        <w:pStyle w:val="BodyText"/>
      </w:pPr>
      <w:r>
        <w:t xml:space="preserve">В завершение программы конференции участники дискуссионной площадки «Русский язык – язык молодежи будущего» обсудят актуальные вопросы молодежного движения соотечественников, а также представят авторские проекты о сохранении русского языка в молодёжной среде и продвижении российских культурных ценностей.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http://mosds.mos.ru/presscenter/news/detail/9724164.html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97241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97241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2024-08-12T21:04:18Z</dcterms:created>
  <dcterms:modified xsi:type="dcterms:W3CDTF">2024-08-12T21:04:18Z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