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0771b6499fce5babaa4d53d2f48362e723206e"/>
    <w:p>
      <w:pPr>
        <w:pStyle w:val="Heading3"/>
      </w:pPr>
      <w:r>
        <w:t xml:space="preserve">Патриарх Кирилл объявил Год Александра Невского</w:t>
      </w:r>
    </w:p>
    <w:p>
      <w:pPr>
        <w:pStyle w:val="FirstParagraph"/>
      </w:pPr>
      <w:r>
        <w:t xml:space="preserve">16.02.2021</w:t>
      </w:r>
    </w:p>
    <w:p>
      <w:pPr>
        <w:pStyle w:val="BodyText"/>
      </w:pPr>
      <w:r>
        <w:t xml:space="preserve">Патриарх Московский и всея Руси Кирилл объявил 2021-ый годом Александра Невского, сообщила</w:t>
      </w:r>
      <w:r>
        <w:t xml:space="preserve"> </w:t>
      </w:r>
      <w:hyperlink r:id="rId20">
        <w:r>
          <w:rPr>
            <w:rStyle w:val="Hyperlink"/>
          </w:rPr>
          <w:t xml:space="preserve">пресс-служба Московской Патриархии</w:t>
        </w:r>
      </w:hyperlink>
      <w:r>
        <w:t xml:space="preserve">.</w:t>
      </w:r>
    </w:p>
    <w:p>
      <w:pPr>
        <w:pStyle w:val="BodyText"/>
      </w:pPr>
      <w:r>
        <w:drawing>
          <wp:inline>
            <wp:extent cx="3810000" cy="4381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06/an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38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своем обращении ко Дню православной молодежи Патриарх Кирилл напомнил, что в этом году отмечается 800-летие со дня рождения благоверного князя. «В ознаменование церковно-государственных торжеств, приуроченных к этой дате, рад объявить этот юбилейный год "Годом Александра Невского"», - сказал Предстоятель Русской Православной Церкви.</w:t>
      </w:r>
    </w:p>
    <w:p>
      <w:pPr>
        <w:pStyle w:val="BodyText"/>
      </w:pPr>
      <w:r>
        <w:t xml:space="preserve">Обращение было оглашено 15 февраля во всех храмах РПЦ.</w:t>
      </w:r>
    </w:p>
    <w:p>
      <w:pPr>
        <w:pStyle w:val="BodyText"/>
      </w:pPr>
      <w:r>
        <w:t xml:space="preserve">Патриарх Кирилл также дал старт всероссийскому творческому конкурсу «Александр Невский».</w:t>
      </w:r>
    </w:p>
    <w:p>
      <w:pPr>
        <w:pStyle w:val="BodyText"/>
      </w:pPr>
      <w:r>
        <w:t xml:space="preserve">«Пусть жизненный подвиг этого замечательного русского святого вдохновит вас не только на создание ярких художественных и музыкальных произведений, но и будет неизменно служить примером для подражания, а кому-то, возможно, поможет встретиться с Богом и приобщиться к богатой духовной сокровищнице православной культуры», — пожелал молодым людям Патриарх Кирилл.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http://mosds.mos.ru/presscenter/news/detail/9718858.html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18858.html" TargetMode="External" /><Relationship Type="http://schemas.openxmlformats.org/officeDocument/2006/relationships/hyperlink" Id="rId20" Target="http://www.patriarchia.ru/index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18858.html" TargetMode="External" /><Relationship Type="http://schemas.openxmlformats.org/officeDocument/2006/relationships/hyperlink" Id="rId20" Target="http://www.patriarchia.ru/index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2025-01-20T16:25:42Z</dcterms:created>
  <dcterms:modified xsi:type="dcterms:W3CDTF">2025-01-20T16:25:42Z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