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6b94b185f94b5dd54ee028bd276382e5dd1dc2"/>
    <w:p>
      <w:pPr>
        <w:pStyle w:val="Heading3"/>
      </w:pPr>
      <w:r>
        <w:t xml:space="preserve">МДС выступит партнером сессии проекта Futurum ко Дню дипломата</w:t>
      </w:r>
    </w:p>
    <w:p>
      <w:pPr>
        <w:pStyle w:val="FirstParagraph"/>
      </w:pPr>
      <w:r>
        <w:t xml:space="preserve">03.02.2021</w:t>
      </w:r>
    </w:p>
    <w:p>
      <w:pPr>
        <w:pStyle w:val="BodyText"/>
      </w:pPr>
      <w:r>
        <w:t xml:space="preserve">О разных формах дипломатии, ее трансформации в современном мире и тенденциях международных отношений выскажутся ученые и эксперты высокого уровня в рамках торжественной сессии проекта Futurum, приуроченной ко Дню дипломата и Дню российской науки. Сессия состоится 9 февраля в 15.00 по московскому времени.</w:t>
      </w:r>
    </w:p>
    <w:p>
      <w:pPr>
        <w:pStyle w:val="BodyText"/>
      </w:pPr>
      <w:r>
        <w:drawing>
          <wp:inline>
            <wp:extent cx="4762500" cy="4762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98/np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Сессия международного </w:t>
      </w:r>
      <w:hyperlink r:id="rId23">
        <w:r>
          <w:rPr>
            <w:rStyle w:val="Hyperlink"/>
          </w:rPr>
          <w:t xml:space="preserve">проекта Futurum</w:t>
        </w:r>
      </w:hyperlink>
      <w:r>
        <w:t xml:space="preserve"> направлена на продвижение российской науки, обмен опытом между представителями дипломатических миссий РФ, учеными и молодыми соотечественниками-международниками. Спикеры-эксперты расскажут о тенденциях развития разных сфер международных отношений, предложат изменения в каждом из направлений дипломатий, составят прогнозы развития событий.</w:t>
      </w:r>
    </w:p>
    <w:p>
      <w:pPr>
        <w:pStyle w:val="BodyText"/>
      </w:pPr>
      <w:r>
        <w:t xml:space="preserve">Главные темы специальной сессии – государственная дипломатия, общественная дипломатия, международное экономическое развитие, международное бизнес сотрудничество, международное право и развитие международных институтов.</w:t>
      </w:r>
    </w:p>
    <w:p>
      <w:pPr>
        <w:pStyle w:val="BodyText"/>
      </w:pPr>
      <w:r>
        <w:t xml:space="preserve">Конференция пройдет на платформе ZOOM с одновременной трансляцией на официальных страницах FB организаторов и партнеров мероприятия: Посольства РФ в Республике Кипр, представительства Россотрудничества в РК, Московского Дома соотечественника (МДС), Молодежного клуба российских соотечественников в Республике Кипр, Молодежного координационного совета Великобритании и Северной Ирландии, Международного молодежного портала Kalinka.</w:t>
      </w:r>
    </w:p>
    <w:p>
      <w:pPr>
        <w:pStyle w:val="BodyText"/>
      </w:pPr>
      <w:r>
        <w:t xml:space="preserve">Запланировано участие в сессии первого заместителя Директора МДС Юрия Ильича Каплуна.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http://mosds.mos.ru/presscenter/news/detail/9688044.html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88044.html" TargetMode="External" /><Relationship Type="http://schemas.openxmlformats.org/officeDocument/2006/relationships/hyperlink" Id="rId23" Target="https://mosds.mos.ru/presscenter/news/detail/8840859.html?sphrase_id=3592483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88044.html" TargetMode="External" /><Relationship Type="http://schemas.openxmlformats.org/officeDocument/2006/relationships/hyperlink" Id="rId23" Target="https://mosds.mos.ru/presscenter/news/detail/8840859.html?sphrase_id=3592483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2025-05-04T20:02:08Z</dcterms:created>
  <dcterms:modified xsi:type="dcterms:W3CDTF">2025-05-04T20:02:08Z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