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9be604d279f8af77c6931983ea92aa7f600bed"/>
    <w:p>
      <w:pPr>
        <w:pStyle w:val="Heading3"/>
      </w:pPr>
      <w:r>
        <w:t xml:space="preserve">Цикл мероприятий «Азбука блокадного Ленинграда» проходит в Киргизии</w:t>
      </w:r>
    </w:p>
    <w:p>
      <w:pPr>
        <w:pStyle w:val="FirstParagraph"/>
      </w:pPr>
      <w:r>
        <w:t xml:space="preserve">25.01.2021</w:t>
      </w:r>
    </w:p>
    <w:p>
      <w:pPr>
        <w:pStyle w:val="BodyText"/>
      </w:pPr>
      <w:r>
        <w:t xml:space="preserve">Совет молодых российских соотечественников (СМРС) Киргизии, Посольство Российской Федерации и представительство Россотрудничества в Кыргызской Республике проводят памятные мероприятия «Азбука блокадного Ленинграда». Цикл мероприятий посвящен 80-летию начала блокады Ленинграда и реализуется при поддержке движения «Волонтеры Победы» Кыргызстане.</w:t>
      </w:r>
    </w:p>
    <w:p>
      <w:pPr>
        <w:pStyle w:val="BodyText"/>
      </w:pPr>
      <w:r>
        <w:drawing>
          <wp:inline>
            <wp:extent cx="4762500" cy="3200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bc/ab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Серия поэтических вечеров охватывает города Бишкек, Ош, Чолпон-Ата, сёла Ивановка, Панфиловское, Ленинское. В мероприятиях принимают участие школьные и студенческие отряды «Волонтеров Победы» Кыргызстана, молодежные литературные объединения, активисты и члены СМРС. Ребята читают стихотворения военных лет, представляют презентации и доклады о подвигах ленинградцев, совершенных во время блокады, пдемонстрируют фотохроники и собственные видео-зарисовки.</w:t>
      </w:r>
    </w:p>
    <w:p>
      <w:pPr>
        <w:pStyle w:val="BodyText"/>
      </w:pPr>
      <w:r>
        <w:t xml:space="preserve">Мероприятия стартовали в конце прошлой недели и пройдут по 26 января включительно.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http://mosds.mos.ru/presscenter/news/detail/9662952.html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6629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6629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2025-08-05T17:28:12Z</dcterms:created>
  <dcterms:modified xsi:type="dcterms:W3CDTF">2025-08-05T17:28:12Z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