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c4af0584b6562128c02436d6c8406142c03482"/>
    <w:p>
      <w:pPr>
        <w:pStyle w:val="Heading3"/>
      </w:pPr>
      <w:r>
        <w:t xml:space="preserve">Институт Пушкина приглашает преподавателей РКИ на вебинар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t xml:space="preserve">27 января 2021 года на портале «Образование на русском» состоится вебинар на тему «Текстометр: новый инструмент для подготовки текста к занятию по РКИ». Лекторы – Антонина Лапошина и Мария Лебедева, научные сотрудники лаборатории когнитивных и лингвистических исследований Института Пушкина.</w:t>
      </w:r>
    </w:p>
    <w:p>
      <w:pPr>
        <w:pStyle w:val="BodyText"/>
      </w:pPr>
      <w:r>
        <w:drawing>
          <wp:inline>
            <wp:extent cx="4762500" cy="26479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68/i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Каждый практикующий преподаватель РКИ сталкивается с необходимостью подготовки текстов к занятию. Текстометр – новый бесплатный онлайн инструмент, который поможет облегчить труд преподавателя русского языка по определению уровня сложности текста, выделению ключевых слов, поиску лексики, отсутствующей в лексических минимумах и др.</w:t>
      </w:r>
    </w:p>
    <w:p>
      <w:pPr>
        <w:pStyle w:val="BodyText"/>
      </w:pPr>
      <w:r>
        <w:t xml:space="preserve">В ходе вебинара мы освежим принципы адаптации текстов для иностранных студентов с разными уровнями владения языком, сравним собственную педагогическую интуицию с результатами автоматизированной оценки текста и получим навыки работы с сервисом Текстометр.</w:t>
      </w:r>
    </w:p>
    <w:p>
      <w:pPr>
        <w:pStyle w:val="BodyText"/>
      </w:pPr>
      <w:r>
        <w:t xml:space="preserve">Начало вебинара в 17:30 (время московское).</w:t>
      </w:r>
    </w:p>
    <w:p>
      <w:pPr>
        <w:pStyle w:val="BodyText"/>
      </w:pPr>
      <w:r>
        <w:t xml:space="preserve">Подключиться можно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http://mosds.mos.ru/presscenter/news/detail/9657398.html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57398.html" TargetMode="External" /><Relationship Type="http://schemas.openxmlformats.org/officeDocument/2006/relationships/hyperlink" Id="rId23" Target="https://webinar.pushkininstitute.ru/webinar.php?webinarId=3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57398.html" TargetMode="External" /><Relationship Type="http://schemas.openxmlformats.org/officeDocument/2006/relationships/hyperlink" Id="rId23" Target="https://webinar.pushkininstitute.ru/webinar.php?webinarId=3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2024-08-15T10:34:41Z</dcterms:created>
  <dcterms:modified xsi:type="dcterms:W3CDTF">2024-08-15T10:34:41Z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