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cbcccb3f642bd6d9b4ca9f749657808cc4eed5"/>
    <w:p>
      <w:pPr>
        <w:pStyle w:val="Heading3"/>
      </w:pPr>
      <w:r>
        <w:t xml:space="preserve">Венгрия первой в ЕС одобрила вакцину «Спутник V»</w:t>
      </w:r>
    </w:p>
    <w:p>
      <w:pPr>
        <w:pStyle w:val="FirstParagraph"/>
      </w:pPr>
      <w:r>
        <w:t xml:space="preserve">21.01.2021</w:t>
      </w:r>
    </w:p>
    <w:p>
      <w:pPr>
        <w:pStyle w:val="BodyText"/>
      </w:pPr>
      <w:r>
        <w:drawing>
          <wp:inline>
            <wp:extent cx="3333750" cy="19621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fd/s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Национальный институт фармакологии и питания Венгрии (OGYÉI) зарегистрировал российскую вакцину против коронавируса «Спутник V», сообщил Российский фонд прямых инвестиций (</w:t>
      </w:r>
      <w:hyperlink r:id="rId23">
        <w:r>
          <w:rPr>
            <w:rStyle w:val="Hyperlink"/>
          </w:rPr>
          <w:t xml:space="preserve">РФПИ</w:t>
        </w:r>
      </w:hyperlink>
      <w:r>
        <w:t xml:space="preserve">).</w:t>
      </w:r>
    </w:p>
    <w:p>
      <w:pPr>
        <w:pStyle w:val="BodyText"/>
      </w:pPr>
      <w:r>
        <w:t xml:space="preserve">Таким образом, Венгрия стала первым государством ЕС, которое официально разрешило применение вакцины «Спутник V» на своей территории.</w:t>
      </w:r>
    </w:p>
    <w:p>
      <w:pPr>
        <w:pStyle w:val="BodyText"/>
      </w:pPr>
      <w:r>
        <w:t xml:space="preserve">Вакцина зарегистрирована в рамках ускоренной процедуры на основании данных клинических исследований «Спутник V» в России и всесторонней оценки препарата экспертами в Венгрии.</w:t>
      </w:r>
    </w:p>
    <w:p>
      <w:pPr>
        <w:pStyle w:val="BodyText"/>
      </w:pPr>
      <w:r>
        <w:t xml:space="preserve">По аналогичной процедуре вакцина «Спутник V» ранее зарегистрирована в Аргентине, Боливии, Сербии, Алжире, Палестине, Венесуэле, Парагвае и Туркменистане. Препарат также зарегистрирован в России и Белоруссии.</w:t>
      </w:r>
    </w:p>
    <w:p>
      <w:pPr>
        <w:pStyle w:val="BodyText"/>
      </w:pPr>
      <w:r>
        <w:t xml:space="preserve">Кроме того, применение «Спутник V» одобрено Министерством здравоохранения и профилактики ОАЭ. Вакцина зарегистрирована в ОАЭ в рамках ускоренной процедуры на основании результатов фазы III клинических исследований в России с участием более 33 тыс. человек. В ОАЭ в настоящее время продолжается фаза III клинических исследований под надзором Министерства здравоохранения и профилактики и Департамента здравоохранения Абу-Даби с участием 1 тыс. добровольцев.</w:t>
      </w:r>
    </w:p>
    <w:p>
      <w:pPr>
        <w:pStyle w:val="BodyText"/>
      </w:pPr>
      <w:r>
        <w:t xml:space="preserve">Поставки вакцины в ОАЭ будут осуществляться международными партнерами РФПИ в Индии, Китае, Южной Корее и других странах.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http://mosds.mos.ru/presscenter/news/detail/9655223.html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55223.html" TargetMode="External" /><Relationship Type="http://schemas.openxmlformats.org/officeDocument/2006/relationships/hyperlink" Id="rId23" Target="https://rdi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55223.html" TargetMode="External" /><Relationship Type="http://schemas.openxmlformats.org/officeDocument/2006/relationships/hyperlink" Id="rId23" Target="https://rdi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2024-08-16T23:21:26Z</dcterms:created>
  <dcterms:modified xsi:type="dcterms:W3CDTF">2024-08-16T23:21:26Z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