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f22b3d3ef31ff4e37038ba91220bc799c73b9e"/>
    <w:p>
      <w:pPr>
        <w:pStyle w:val="Heading3"/>
      </w:pPr>
      <w:r>
        <w:t xml:space="preserve">Российские дипломаты и соотечественники поздравили РЦНК в Пномпене с 40-летием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t xml:space="preserve">Сотрудники дипмиссии и члены их семей во главе с Послом России в Камбодже А.В.Боровиком посетили мероприятие по случаю 40-летия Российского центра науки и культуры (РЦНК) в Пномпене.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fc/40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торжества глава российской дипмиссии поздравил коллектив РЦНК с юбилеем. Директор Центра И.А.Цацулина огласила поздравительное послание руководителя Россотрудничества Е.А.Примакова.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ef/40p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Гостям РЦНК, в том числе проживающим в Королевстве российским соотечественникам, представителям местных министерств и ведомств, академических кругов, Ассоциации камбоджийских выпускников советских и российских вузов, а также национальных СМИ, был представлен праздничный концерт.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http://mosds.mos.ru/presscenter/news/detail/9647185.html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47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47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2025-06-04T08:35:01Z</dcterms:created>
  <dcterms:modified xsi:type="dcterms:W3CDTF">2025-06-04T08:35:01Z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