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aea80072f3d40b4940c54a98c1a3159ec32062"/>
    <w:p>
      <w:pPr>
        <w:pStyle w:val="Heading3"/>
      </w:pPr>
      <w:r>
        <w:t xml:space="preserve">Сергей Лавров проводит большую пресс-конференцию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Сегодня, 18 января, проходит традиционная ежегодная пресс-конференция Министра иностранных дел Российской Федерации С.В.Лаврова, которая посвящена основным внешнеполитическим итогам 2020 года.</w:t>
      </w:r>
    </w:p>
    <w:p>
      <w:pPr>
        <w:pStyle w:val="BodyText"/>
      </w:pPr>
      <w:r>
        <w:drawing>
          <wp:inline>
            <wp:extent cx="5334000" cy="50862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68/s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6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МИД России впервые проходит в дистанционном, онлайн формате.</w:t>
      </w:r>
    </w:p>
    <w:p>
      <w:pPr>
        <w:pStyle w:val="BodyText"/>
      </w:pPr>
      <w:r>
        <w:t xml:space="preserve">К участию в пресс-конференции приглашены представители отечественных и зарубежных СМИ.</w:t>
      </w:r>
    </w:p>
    <w:p>
      <w:pPr>
        <w:pStyle w:val="BodyText"/>
      </w:pPr>
      <w:r>
        <w:t xml:space="preserve">Вопросы Сергею Лаврову направили и представители СМИ российских соотечественников за рубежом.</w:t>
      </w:r>
    </w:p>
    <w:p>
      <w:pPr>
        <w:pStyle w:val="BodyText"/>
      </w:pPr>
      <w:r>
        <w:drawing>
          <wp:inline>
            <wp:extent cx="4762500" cy="2971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b0/m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Аккредитация для представителей СМИ открыта со вчерашнего дня и продлится до 18.00</w:t>
      </w:r>
    </w:p>
    <w:p>
      <w:pPr>
        <w:pStyle w:val="BodyText"/>
      </w:pPr>
      <w:r>
        <w:t xml:space="preserve">Как сообщила ранее официальный представитель МИД Мария Захарова, с учетом ограниченных технических и временных возможностей пресс-конференции ответы на вопросы, не прозвучавшие в ходе нее, будут предоставлены позже тем, кто их задавал.</w:t>
      </w:r>
    </w:p>
    <w:p>
      <w:pPr>
        <w:pStyle w:val="BodyText"/>
      </w:pPr>
      <w:r>
        <w:t xml:space="preserve">Онлайн-трансляция в Интернете осуществляется на веб-сайте МИД России в разделе «Видео» на русском, английском, французском и испанском языках (</w:t>
      </w:r>
      <w:hyperlink r:id="rId26">
        <w:r>
          <w:rPr>
            <w:rStyle w:val="Hyperlink"/>
          </w:rPr>
          <w:t xml:space="preserve">https://www.mid.ru/ru/press_service/video</w:t>
        </w:r>
      </w:hyperlink>
      <w:r>
        <w:t xml:space="preserve">), а также на официальных аккаунтах в социальных сетях – Periscope (</w:t>
      </w:r>
      <w:hyperlink r:id="rId27">
        <w:r>
          <w:rPr>
            <w:rStyle w:val="Hyperlink"/>
          </w:rPr>
          <w:t xml:space="preserve">https://www.periscope.tv/MID_RF</w:t>
        </w:r>
      </w:hyperlink>
      <w:r>
        <w:t xml:space="preserve">), Twitter (</w:t>
      </w:r>
      <w:hyperlink r:id="rId28">
        <w:r>
          <w:rPr>
            <w:rStyle w:val="Hyperlink"/>
          </w:rPr>
          <w:t xml:space="preserve">https://www.twitter.com/MID_RF</w:t>
        </w:r>
      </w:hyperlink>
      <w:r>
        <w:t xml:space="preserve">), Facebook (</w:t>
      </w:r>
      <w:hyperlink r:id="rId29">
        <w:r>
          <w:rPr>
            <w:rStyle w:val="Hyperlink"/>
          </w:rPr>
          <w:t xml:space="preserve">https://www.facebook.com/MIDRussia</w:t>
        </w:r>
      </w:hyperlink>
      <w:r>
        <w:t xml:space="preserve">), «ВКонтакте» (</w:t>
      </w:r>
      <w:hyperlink r:id="rId30">
        <w:r>
          <w:rPr>
            <w:rStyle w:val="Hyperlink"/>
          </w:rPr>
          <w:t xml:space="preserve">https://vk.com/mid</w:t>
        </w:r>
      </w:hyperlink>
      <w:r>
        <w:t xml:space="preserve">).</w:t>
      </w:r>
    </w:p>
    <w:p>
      <w:pPr>
        <w:pStyle w:val="BodyText"/>
      </w:pPr>
      <w:r>
        <w:t xml:space="preserve">Фото: МИД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http://mosds.mos.ru/presscenter/news/detail/9645170.html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45170.html" TargetMode="External" /><Relationship Type="http://schemas.openxmlformats.org/officeDocument/2006/relationships/hyperlink" Id="rId30" Target="https://vk.com/mid" TargetMode="External" /><Relationship Type="http://schemas.openxmlformats.org/officeDocument/2006/relationships/hyperlink" Id="rId29" Target="https://www.facebook.com/MIDRussia" TargetMode="External" /><Relationship Type="http://schemas.openxmlformats.org/officeDocument/2006/relationships/hyperlink" Id="rId26" Target="https://www.mid.ru/ru/press_service/video" TargetMode="External" /><Relationship Type="http://schemas.openxmlformats.org/officeDocument/2006/relationships/hyperlink" Id="rId27" Target="https://www.periscope.tv/MID_RF" TargetMode="External" /><Relationship Type="http://schemas.openxmlformats.org/officeDocument/2006/relationships/hyperlink" Id="rId28" Target="https://www.twitter.com/MID_R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45170.html" TargetMode="External" /><Relationship Type="http://schemas.openxmlformats.org/officeDocument/2006/relationships/hyperlink" Id="rId30" Target="https://vk.com/mid" TargetMode="External" /><Relationship Type="http://schemas.openxmlformats.org/officeDocument/2006/relationships/hyperlink" Id="rId29" Target="https://www.facebook.com/MIDRussia" TargetMode="External" /><Relationship Type="http://schemas.openxmlformats.org/officeDocument/2006/relationships/hyperlink" Id="rId26" Target="https://www.mid.ru/ru/press_service/video" TargetMode="External" /><Relationship Type="http://schemas.openxmlformats.org/officeDocument/2006/relationships/hyperlink" Id="rId27" Target="https://www.periscope.tv/MID_RF" TargetMode="External" /><Relationship Type="http://schemas.openxmlformats.org/officeDocument/2006/relationships/hyperlink" Id="rId28" Target="https://www.twitter.com/MID_R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2023-06-16T06:07:29Z</dcterms:created>
  <dcterms:modified xsi:type="dcterms:W3CDTF">2023-06-16T06:07:29Z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