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0c1eaad0f36f0da3153fa728dcdc00cd90f67"/>
    <w:p>
      <w:pPr>
        <w:pStyle w:val="Heading3"/>
      </w:pPr>
      <w:r>
        <w:t xml:space="preserve">Юные соотечественники в Финляндии представляют сказку «Двенадцать месяцев» на русском языке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В завершение январских праздников на сайте Российского центра науки и культуры (РЦНК) в Хельсинки и странице в Facebook </w:t>
      </w:r>
      <w:hyperlink r:id="rId20">
        <w:r>
          <w:rPr>
            <w:rStyle w:val="Hyperlink"/>
          </w:rPr>
          <w:t xml:space="preserve">можно посмотреть</w:t>
        </w:r>
      </w:hyperlink>
      <w:r>
        <w:t xml:space="preserve"> сказку «Двенадцать месяцев» в исполнении юных соотечественников к Старому Новому году.</w:t>
      </w:r>
    </w:p>
    <w:p>
      <w:pPr>
        <w:pStyle w:val="BodyText"/>
      </w:pPr>
      <w:r>
        <w:drawing>
          <wp:inline>
            <wp:extent cx="4762500" cy="36290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4d/12-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Постановку при поддержке РЦНК в Хельсинки осуществили участники «Семейной школы Натальи Шмаковой». Юные артисты показали, что творчество не только помогает раскрыть талант каждого, но и дает стимул к изучению русского языка.</w:t>
      </w:r>
    </w:p>
    <w:p>
      <w:pPr>
        <w:pStyle w:val="BodyText"/>
      </w:pPr>
      <w:r>
        <w:t xml:space="preserve">Ребята учатся в финских школах, но продемонстрировали великолепное владение русским языком, что может стать примером для детей-билингвов, живущих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http://mosds.mos.ru/presscenter/news/detail/9639768.html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9768.html" TargetMode="External" /><Relationship Type="http://schemas.openxmlformats.org/officeDocument/2006/relationships/hyperlink" Id="rId20" Target="https://vimeo.com/4999956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9768.html" TargetMode="External" /><Relationship Type="http://schemas.openxmlformats.org/officeDocument/2006/relationships/hyperlink" Id="rId20" Target="https://vimeo.com/4999956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2025-06-05T12:11:55Z</dcterms:created>
  <dcterms:modified xsi:type="dcterms:W3CDTF">2025-06-05T12:11:55Z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