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446d38ab439837c507a9588998c422f94d1aa9"/>
    <w:p>
      <w:pPr>
        <w:pStyle w:val="Heading3"/>
      </w:pPr>
      <w:r>
        <w:t xml:space="preserve">Палестина первой на Ближнем Востоке зарегистрировала вакцину «Спутник V»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Вакцину против коронавируса</w:t>
      </w:r>
      <w:r>
        <w:t xml:space="preserve"> </w:t>
      </w:r>
      <w:hyperlink r:id="rId23">
        <w:r>
          <w:rPr>
            <w:rStyle w:val="Hyperlink"/>
          </w:rPr>
          <w:t xml:space="preserve">«Спутник V»</w:t>
        </w:r>
      </w:hyperlink>
      <w:r>
        <w:t xml:space="preserve"> </w:t>
      </w:r>
      <w:r>
        <w:t xml:space="preserve">зарегистрировало Министерство здравоохранения Государства Палестина, сообщил Российский фонд прямых инвестиций (</w:t>
      </w:r>
      <w:hyperlink r:id="rId24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Палестина стала первым государством на Ближнем Востоке, официально одобрившим применение российской вакцины.</w:t>
      </w:r>
    </w:p>
    <w:p>
      <w:pPr>
        <w:pStyle w:val="BodyText"/>
      </w:pPr>
      <w:r>
        <w:t xml:space="preserve">Регистрация осуществлена в рамках ускоренной процедуры без проведения дополнительных клинических исследований на территории государства. По аналогичной процедуре вакцина «Спутник V» ранее была зарегистрирована в Аргентине, Боливии, Сербии и</w:t>
      </w:r>
      <w:r>
        <w:t xml:space="preserve"> </w:t>
      </w:r>
      <w:hyperlink r:id="rId25">
        <w:r>
          <w:rPr>
            <w:rStyle w:val="Hyperlink"/>
          </w:rPr>
          <w:t xml:space="preserve">Алжире</w:t>
        </w:r>
      </w:hyperlink>
      <w:r>
        <w:t xml:space="preserve">.</w:t>
      </w:r>
    </w:p>
    <w:p>
      <w:pPr>
        <w:pStyle w:val="BodyText"/>
      </w:pPr>
      <w:r>
        <w:t xml:space="preserve">Поставки «Спутник V» в Палестину намечены на I квартал этого года, первая партия вакцины поступит в государство в течение месяца. Поставки будут обеспечены благодаря международным партнерам РФПИ в Индии, Китае, Южной Корее и других странах.</w:t>
      </w:r>
    </w:p>
    <w:p>
      <w:pPr>
        <w:pStyle w:val="BodyText"/>
      </w:pPr>
      <w:r>
        <w:rPr>
          <w:iCs/>
          <w:i/>
        </w:rPr>
        <w:t xml:space="preserve">В Палестине действует Координационный совет обществ российских соотечественников. Он создан в 2016 году на базе Общества российских соотечественников в Палестине (ОРСП).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http://mosds.mos.ru/presscenter/news/detail/9635343.html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35343.html" TargetMode="External" /><Relationship Type="http://schemas.openxmlformats.org/officeDocument/2006/relationships/hyperlink" Id="rId23" Target="https://mosds.mos.ru/presscenter/news/detail/9501372.html?sphrase_id=354282853" TargetMode="External" /><Relationship Type="http://schemas.openxmlformats.org/officeDocument/2006/relationships/hyperlink" Id="rId25" Target="https://mosds.mos.ru/presscenter/news/detail/9627576.html" TargetMode="External" /><Relationship Type="http://schemas.openxmlformats.org/officeDocument/2006/relationships/hyperlink" Id="rId24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35343.html" TargetMode="External" /><Relationship Type="http://schemas.openxmlformats.org/officeDocument/2006/relationships/hyperlink" Id="rId23" Target="https://mosds.mos.ru/presscenter/news/detail/9501372.html?sphrase_id=354282853" TargetMode="External" /><Relationship Type="http://schemas.openxmlformats.org/officeDocument/2006/relationships/hyperlink" Id="rId25" Target="https://mosds.mos.ru/presscenter/news/detail/9627576.html" TargetMode="External" /><Relationship Type="http://schemas.openxmlformats.org/officeDocument/2006/relationships/hyperlink" Id="rId24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2023-07-07T14:06:50Z</dcterms:created>
  <dcterms:modified xsi:type="dcterms:W3CDTF">2023-07-07T14:06:50Z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