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лова-года---самоизоляция-и-обнуление"/>
    <w:p>
      <w:pPr>
        <w:pStyle w:val="Heading3"/>
      </w:pPr>
      <w:r>
        <w:t xml:space="preserve">Слова года - «самоизоляция» и «обнуление»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t xml:space="preserve">2020 год подходит к концу, пора подводить итоги. Институт Пушкина публикует результаты ежегодного исследования «Слово года».</w:t>
      </w:r>
    </w:p>
    <w:p>
      <w:pPr>
        <w:pStyle w:val="BodyText"/>
      </w:pPr>
      <w:r>
        <w:drawing>
          <wp:inline>
            <wp:extent cx="4762500" cy="3571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d6/s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Научный руководитель проекта – Михаил Осадчий, профессор, доктор филологических наук, проректор Института Пушкина по науке.</w:t>
      </w:r>
    </w:p>
    <w:p>
      <w:pPr>
        <w:pStyle w:val="BodyText"/>
      </w:pPr>
      <w:r>
        <w:t xml:space="preserve">Исследование по традиционной методике Института Пушкина выполняется в несколько этапов. Вначале специалисты отбирают наиболее значимые и обсуждаемые на русском языке темы. В 2019 году общественная повестка была более разнообразной: экспертная комиссия выбрала 10 тем. В нынешнем году с большим отрывом лидировали лишь две темы – пандемия и изменения в Конституции РФ.</w:t>
      </w:r>
    </w:p>
    <w:p>
      <w:pPr>
        <w:pStyle w:val="BodyText"/>
      </w:pPr>
      <w:r>
        <w:t xml:space="preserve">Следующий этап исследования заключается в том, что на основе анализа текстов отбираются ключевые слова, которые характеризуются, с одной стороны, высокой частотностью, с другой – смысловой ёмкостью и значимостью. В 2020 году такими словами-финалистами стали (по алфавиту): «голосование», «дистанцирование», «карантин», «ковид», «конституция», «коронавирус», «обнуление», «поправки», «самоизоляция», «удаленка».</w:t>
      </w:r>
    </w:p>
    <w:p>
      <w:pPr>
        <w:pStyle w:val="BodyText"/>
      </w:pPr>
      <w:r>
        <w:t xml:space="preserve">«Победитель определялся по такому показателю, как рост частности использования на фоне трех предыдущих лет. Из данного анализа исключено слово «ковид», поскольку его до последнего времени не существовало и сравнивать просто не с чем», – рассказал Михаил Осадчий.</w:t>
      </w:r>
      <w:r>
        <w:br/>
      </w:r>
    </w:p>
    <w:p>
      <w:pPr>
        <w:pStyle w:val="BodyText"/>
      </w:pPr>
      <w:r>
        <w:t xml:space="preserve">По результатам этого анализа выявлено два несомненных лидера.</w:t>
      </w:r>
    </w:p>
    <w:p>
      <w:pPr>
        <w:pStyle w:val="BodyText"/>
      </w:pPr>
      <w:r>
        <w:t xml:space="preserve">1 место – «самоизоляция» – рост популярности более чем в 10 раз.</w:t>
      </w:r>
    </w:p>
    <w:p>
      <w:pPr>
        <w:pStyle w:val="BodyText"/>
      </w:pPr>
      <w:r>
        <w:t xml:space="preserve">2 место – «обнуление» – практически с таким же результатом.</w:t>
      </w:r>
    </w:p>
    <w:p>
      <w:pPr>
        <w:pStyle w:val="BodyText"/>
      </w:pPr>
      <w:r>
        <w:t xml:space="preserve">Слова «карантин», «коронавирус» и «удаленка» выросли в популярности примерно в 9 раз, «поправки», «карантин», «голосование» звучали примерно в 5 раз чаще, чем обычно. Слово «дистанцирование» стало популярнее всего в 1,7 раза.</w:t>
      </w:r>
    </w:p>
    <w:p>
      <w:pPr>
        <w:pStyle w:val="BodyText"/>
      </w:pPr>
      <w:r>
        <w:t xml:space="preserve">Как сообщал сайт Московского Дома соотечественника, в 2019 году Институтом Пушкина </w:t>
      </w:r>
      <w:hyperlink r:id="rId23">
        <w:r>
          <w:rPr>
            <w:rStyle w:val="Hyperlink"/>
          </w:rPr>
          <w:t xml:space="preserve">были отмечены</w:t>
        </w:r>
      </w:hyperlink>
      <w:r>
        <w:t xml:space="preserve"> слова «пожар» и «протест».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http://mosds.mos.ru/presscenter/news/detail/9418127.html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418127.html" TargetMode="External" /><Relationship Type="http://schemas.openxmlformats.org/officeDocument/2006/relationships/hyperlink" Id="rId23" Target="https://mosds.mos.ru/presscenter/news/detail/8485993.html?sphrase_id=3431293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418127.html" TargetMode="External" /><Relationship Type="http://schemas.openxmlformats.org/officeDocument/2006/relationships/hyperlink" Id="rId23" Target="https://mosds.mos.ru/presscenter/news/detail/8485993.html?sphrase_id=3431293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2025-03-07T12:45:51Z</dcterms:created>
  <dcterms:modified xsi:type="dcterms:W3CDTF">2025-03-07T12:45:51Z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