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срс-молдовы-подвел-итоги-деятельности"/>
    <w:p>
      <w:pPr>
        <w:pStyle w:val="Heading3"/>
      </w:pPr>
      <w:r>
        <w:t xml:space="preserve">КСРС Молдовы подвел итоги деятельности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t xml:space="preserve">В Российском центре науки и культуры в Кишиневе прошло заседание Правления Координационного совета российских соотечественников Республики Молдова (</w:t>
      </w:r>
      <w:hyperlink r:id="rId20">
        <w:r>
          <w:rPr>
            <w:rStyle w:val="Hyperlink"/>
          </w:rPr>
          <w:t xml:space="preserve">КСРС РМ</w:t>
        </w:r>
      </w:hyperlink>
      <w:r>
        <w:t xml:space="preserve">). Главной повесткой заседания стало обсуждение деятельности организаций соотечественников в период с июня по сентябрь текущего года.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a4/119115439_349369299649400_8513162287632477008_n_1200x6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Несмотря на принятые в стране ограничения, КСРС РМ успел провести ряд мероприятий, большая часть которых связана с военно-мемориальной работой. Среди них мероприятия к 75-летию победы в Великой Отечественной войне: видеоконференция, краеведческая экспедиция, установление памятников. Славянской правозащитной организацией «Вече» проведена реставрация шести объектов на территории Молдовы и при поддержке Правительства Москвы – одного объекта на юге страны. Организации соотечественников приняли участие в организации ежегодной акции Диктант Победы. При поддержке Правительства Москвы 200 ветеранам Великой Отечественной войны выделена материальная помощь, которую они получат в ближайшее время. Посольством РФ выделена медицинская техника для регионов Молдовы.</w:t>
      </w:r>
    </w:p>
    <w:p>
      <w:pPr>
        <w:pStyle w:val="BodyText"/>
      </w:pPr>
      <w:r>
        <w:t xml:space="preserve">Информационно-аналитический правозащитный центр при КСРС продолжает работу с Агентством межэтнических отношений, Администрацией Президента, Советом гражданского общества при Президенте РФ и общественными организациями соотечественников. В июле, на заседании Комиссии по укреплению государственности и реинтеграции страны, Центом внесены предложения к проекту Национальной стратегии развития «Молдова 2030». В частности, предложены меры по укреплению межэтнических отношений и улучшению законодательства в данной сфере. Помимо этого, в режиме видеоконференции проведено два круглых стола, посвященных защите прав соотечественников.</w:t>
      </w:r>
    </w:p>
    <w:p>
      <w:pPr>
        <w:pStyle w:val="BodyText"/>
      </w:pPr>
      <w:r>
        <w:t xml:space="preserve">Участники заседания обсудили актуальные вопросы в сфере образования. Была отмечена потребность в русскоязычной литературе и учебниках для образовательных организаций. Также члены Правления выразили намерение добиваться выделения квот в организациях среднего технического образования Российской Федерации для обучения соотечественников из Республики Молдова.</w:t>
      </w:r>
    </w:p>
    <w:p>
      <w:pPr>
        <w:pStyle w:val="BodyText"/>
      </w:pPr>
      <w:r>
        <w:t xml:space="preserve">Следующее заседание Правления решено провести в течение месяца, а общее собрание КСРС РМ состоится в декабре.</w:t>
      </w:r>
    </w:p>
    <w:p>
      <w:pPr>
        <w:pStyle w:val="BodyText"/>
      </w:pPr>
      <w:r>
        <w:t xml:space="preserve">Помимо членов Правления, в заседании приняли участие атташе Посольства РФ в РМ Кирилл Абрамов и Александр Абрамов, и.о. руководителя представительства Россотрудничества Андрей Кибирев.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http://mosds.mos.ru/presscenter/news/detail/9248564.html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248564.html" TargetMode="External" /><Relationship Type="http://schemas.openxmlformats.org/officeDocument/2006/relationships/hyperlink" Id="rId20" Target="https://ksrs.m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248564.html" TargetMode="External" /><Relationship Type="http://schemas.openxmlformats.org/officeDocument/2006/relationships/hyperlink" Id="rId20" Target="https://ksrs.m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2025-02-17T22:31:10Z</dcterms:created>
  <dcterms:modified xsi:type="dcterms:W3CDTF">2025-02-17T22:31:10Z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