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a73f4077f2821f02ec271edde0a5c3c519408c"/>
    <w:p>
      <w:pPr>
        <w:pStyle w:val="Heading3"/>
      </w:pPr>
      <w:r>
        <w:t xml:space="preserve">Онлайн-конференция «Великая победа в эпоху перемен» состоится при поддержке МДС</w:t>
      </w:r>
    </w:p>
    <w:p>
      <w:pPr>
        <w:pStyle w:val="FirstParagraph"/>
      </w:pPr>
      <w:r>
        <w:t xml:space="preserve">02.07.2020</w:t>
      </w:r>
    </w:p>
    <w:p>
      <w:pPr>
        <w:pStyle w:val="BodyText"/>
      </w:pPr>
      <w:r>
        <w:drawing>
          <wp:inline>
            <wp:extent cx="5334000" cy="35461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0c/106368218_270619310823026_5467539431807520345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Союз русских обществ в Швеции</w:t>
        </w:r>
      </w:hyperlink>
      <w:r>
        <w:t xml:space="preserve"> </w:t>
      </w:r>
      <w:r>
        <w:t xml:space="preserve">приглашает принять участие в онлайн-конференции «Великая победа в эпоху перемен».</w:t>
      </w:r>
    </w:p>
    <w:p>
      <w:pPr>
        <w:pStyle w:val="BodyText"/>
      </w:pPr>
      <w:r>
        <w:t xml:space="preserve">Конференция проводится при поддержке Московского дома соотечественника (МДС). Модератором выступит аналитик МДС Михаил Клишин.</w:t>
      </w:r>
    </w:p>
    <w:p>
      <w:pPr>
        <w:pStyle w:val="BodyText"/>
      </w:pPr>
      <w:r>
        <w:t xml:space="preserve">Мероприятие состоится 15 июля в 14.00 по московскому времени на базе платформы Zoom. Регистрация участников проводится до 14.00 мск 14 июля по aдресу mds752020@mail.ru. </w:t>
      </w:r>
    </w:p>
    <w:p>
      <w:pPr>
        <w:pStyle w:val="BodyText"/>
      </w:pPr>
      <w:r>
        <w:t xml:space="preserve">Язык конференции: русский с переводом на шведский.</w:t>
      </w:r>
    </w:p>
    <w:p>
      <w:pPr>
        <w:pStyle w:val="BodyText"/>
      </w:pPr>
      <w:r>
        <w:t xml:space="preserve">Запланирован ряд выступлений. Так член Ассоциации юристов России (АЮР) Денис Садовников выступит на тему: «Преступления нацистов против советского народа – почему это геноцид?» Член Союза писателей Швеции и член правления Шведско-русского общества дружбы Стефан Линдгрен представит доклад «Советский Союз и шведский нейтралитет во Второй мировой войне».</w:t>
      </w:r>
    </w:p>
    <w:p>
      <w:pPr>
        <w:pStyle w:val="BodyText"/>
      </w:pPr>
      <w:r>
        <w:t xml:space="preserve">«Память о Второй мировой войне в России и на Западе: в поисках точек соприкосновения» - тема выступления председателя Координационного совета российских соотечественников Франции (КСРС) Георгия Шепелева.</w:t>
      </w:r>
    </w:p>
    <w:p>
      <w:pPr>
        <w:pStyle w:val="BodyText"/>
      </w:pPr>
      <w:r>
        <w:t xml:space="preserve">Профессор Гётеборгского университета Леннарт Пальм представит аналитический обзор «Исторический ревизионизм Евросоюза и газеты Dagens Nyheter скоро в шведских школах?»</w:t>
      </w:r>
    </w:p>
    <w:p>
      <w:pPr>
        <w:pStyle w:val="BodyText"/>
      </w:pPr>
      <w:r>
        <w:t xml:space="preserve">Председатель Центральной ассоциации преподавателей русского языка в Швеции Светлана Парминг осветит тему «Шведские учебники – о Второй мировой войне».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http://mosds.mos.ru/presscenter/news/detail/9001582.html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001582.html" TargetMode="External" /><Relationship Type="http://schemas.openxmlformats.org/officeDocument/2006/relationships/hyperlink" Id="rId23" Target="http://rurik.se/inde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001582.html" TargetMode="External" /><Relationship Type="http://schemas.openxmlformats.org/officeDocument/2006/relationships/hyperlink" Id="rId23" Target="http://rurik.se/inde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2025-01-17T20:38:20Z</dcterms:created>
  <dcterms:modified xsi:type="dcterms:W3CDTF">2025-01-17T20:38:20Z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