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ccdf6f76fbe2d2b1507cf6c873b88da60d0dad"/>
    <w:p>
      <w:pPr>
        <w:pStyle w:val="Heading3"/>
      </w:pPr>
      <w:r>
        <w:t xml:space="preserve">Владимир Поздоровкин: В условиях пандемии Правфонд не прекратил поддерживать соотечественников</w:t>
      </w:r>
    </w:p>
    <w:p>
      <w:pPr>
        <w:pStyle w:val="FirstParagraph"/>
      </w:pPr>
      <w:r>
        <w:t xml:space="preserve">04.06.2020</w:t>
      </w:r>
    </w:p>
    <w:p>
      <w:pPr>
        <w:pStyle w:val="BodyText"/>
      </w:pPr>
      <w:r>
        <w:drawing>
          <wp:inline>
            <wp:extent cx="3810000" cy="2619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eb/pozdorovkin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Владимир Поздоровкин, новый исполнительный директор </w:t>
      </w:r>
      <w:hyperlink r:id="rId23">
        <w:r>
          <w:rPr>
            <w:rStyle w:val="Hyperlink"/>
          </w:rPr>
          <w:t xml:space="preserve">Фонда поддержки и защиты прав соотечественников за рубежом</w:t>
        </w:r>
      </w:hyperlink>
      <w:r>
        <w:rPr>
          <w:bCs/>
          <w:b/>
        </w:rPr>
        <w:t xml:space="preserve">, рассказал о специфике работы в нестандартных условиях, впервые возникших в мировом масштабе.</w:t>
      </w:r>
    </w:p>
    <w:p>
      <w:pPr>
        <w:pStyle w:val="BodyText"/>
      </w:pPr>
      <w:r>
        <w:t xml:space="preserve">Празднование Дня Победы в Греции последние пять лет проходит торжественно, масштабно и, можно сказать, грандиозно. Этот светлый праздник объединяет всех соотечественников вне зависимости от их взглядов и убеждений, места проживания, возраста или национальности. И, пожалуй, сложно представить себе какую-либо другую страну в Евросоюзе, где местное население массово принимает участие в праздничных мероприятиях ко Дню Победы, а официальные власти всячески этому способствуют. Каждый раз немая слеза подкатывает, когда звучит «Священная война» на русском и греческом в самом центре Афин под звуки оркестра ВВС Греции, а праздничный салют над Дворцовой площадью Заппион озаряет вечернее небо Афин 9 мая. С 2015 года в Афинах создана и действует по сей день научно-экспертная площадка, которая ведет непримиримую борьбу с попытками фальсификации истории Второй мировой, подчеркивая решающую роль советского народа в победе над фашизмом. Это ежегодная международная Афинская научно-практическая конференция ко Дню Победы, которую проводит греко-российский клуб «Диалогос» при издательстве «Контакт». А появилась она, а затем и встала на ноги благодаря Фонду поддержки и защиты прав соотечественников, проживающих за рубежом.</w:t>
      </w:r>
    </w:p>
    <w:p>
      <w:pPr>
        <w:pStyle w:val="BodyText"/>
      </w:pPr>
      <w:r>
        <w:t xml:space="preserve">Во многом благодаря поддержке фонда в Афинах сумел окрепнуть греко-российский клуб «Диалогос», на счету которого несколько десятков значимых мероприятий, продвигающих позитивный образ России в Греции, появились печатные издания на греческом языке, такие как «Греко-российская панорама» и ставший раритетным альбом с диском «Песни Победы».</w:t>
      </w:r>
    </w:p>
    <w:p>
      <w:pPr>
        <w:pStyle w:val="BodyText"/>
      </w:pPr>
      <w:r>
        <w:t xml:space="preserve">В это непростое время, когда из-за пандемии коронавируса прервано любое сообщение между странами, не может не обнадеживать тот факт, что российские структуры, работающие с соотечественниками, продолжают полноценно функционировать и оказывать поддержку соотечественникам по всему миру. О специфике работы в нестандартных условиях, впервые возникших в мировом масштабе, нам рассказал в своем интервью новый исполнительный директор Фонда поддержки и защиты прав соотечественников за рубежом Владимир Георгиевич Поздоровкин.</w:t>
      </w:r>
    </w:p>
    <w:p>
      <w:pPr>
        <w:pStyle w:val="BodyText"/>
      </w:pPr>
      <w:r>
        <w:rPr>
          <w:bCs/>
          <w:b/>
        </w:rPr>
        <w:t xml:space="preserve">- Владимир Георгиевич, ваше </w:t>
      </w:r>
      <w:hyperlink r:id="rId24">
        <w:r>
          <w:rPr>
            <w:rStyle w:val="Hyperlink"/>
          </w:rPr>
          <w:t xml:space="preserve">назначение на пост исполнительного директора Фонда</w:t>
        </w:r>
      </w:hyperlink>
      <w:r>
        <w:rPr>
          <w:bCs/>
          <w:b/>
        </w:rPr>
        <w:t xml:space="preserve"> практически совпало со вспышкой новой пандемии и последующим принятием мер со стороны правительств большинства стран мира. По известной традиции принято спрашивать, как прошли первые сто дней на новом руководящем посту, насколько эффективно удается работать в новых, необычных условиях.</w:t>
      </w:r>
    </w:p>
    <w:p>
      <w:pPr>
        <w:pStyle w:val="BodyText"/>
      </w:pPr>
      <w:r>
        <w:t xml:space="preserve">- Прежде всего, позвольте выразить искреннюю признательность за предложение ответить на вопросы столь уважаемого издания, каким является газета «Афинский курьер». Знаю, что вы это крупнейшее печатное издание на русском языке в Греции и на Кипре. Мне приятно констатировать, что опыт наших с вами плодотворных партнерских отношений насчитывает уже многие годы. Проводимые вами международные мероприятия неизменно проходят на хорошем организационном и содержательном уровнях. Спасибо вам за хорошую работу.</w:t>
      </w:r>
    </w:p>
    <w:p>
      <w:pPr>
        <w:pStyle w:val="BodyText"/>
      </w:pPr>
      <w:r>
        <w:t xml:space="preserve">А теперь отвечу на ваш вопрос. К работе в должности исполнительного директора Фонда поддержки и защиты прав соотечественников, проживающих за рубежом, я приступил в январе 2020 года согласно решению Управляющего совета фонда. Определенное время потребовалось для вхождения в новое для меня дело. Хотя назвать его новым можно лишь отчасти. В том смысле, что мой рабочий стаж в Фонде ко времени назначения на руководящий пост уже насчитывал почти восемь лет. За это время удалось приобрести определенный опыт и знания. И вполне естественно, что я настроился оправдать оказанное мне доверие и сделать все возможное для того, чтобы фонд продолжал эффективно работать.</w:t>
      </w:r>
    </w:p>
    <w:p>
      <w:pPr>
        <w:pStyle w:val="BodyText"/>
      </w:pPr>
      <w:r>
        <w:t xml:space="preserve">Итак, в январе состоялось мое назначение, а уже в феврале появилась тревожная информация о появлении новой коронавирусной инфекции и об угрозе ее расползания по миру. Поскольку география работы фонда включает различные страны и континенты, то возникал реальный риск того, что в случае изменения эпидемиологической обстановки к худшему работа фонда может серьезно осложниться или на время полностью приостановиться. Чтобы не допустить или по возможности минимизировать негативные последствия этого, было решено приступить к рассмотрению в ускоренном порядке поступивших с начала 2020 года в Фонд заявок соотечественников или их организаций на предоставление грантов и субсидий фонда для реализации различных идей и предложений, связанных с темой защиты прав человека. В результате было рассмотрено более 40 заявок и по ним были приняты те или иные решения. Это позволило в срок, а в ряде случаев и с опережением принять решения по достаточно большому количеству предложенных проектов. После того как ВОЗ объявила пандемию новой коронавирусной инфекции, в работу фонда пришлось внести соответствующие коррективы. Так, теперь, прежде чем принять решение о перечислении денежных средств, мы заранее запрашиваем у их получателей информацию относительно наличия на территории стран, где они проживают, каких-либо ограничительных мер, препятствующих осуществлению проектов, под которые выделяются гранты или субсидии фонда. Такая информация стала своевременно поступать к нам, и с учетом ее мы определяемся с дальнейшими действиями с нашей стороны.</w:t>
      </w:r>
    </w:p>
    <w:p>
      <w:pPr>
        <w:pStyle w:val="BodyText"/>
      </w:pPr>
      <w:r>
        <w:t xml:space="preserve">Под влиянием пандемии несколько сократился объем работы центров правовой защиты (ЦПЗ), которые получают финансовую поддержку фонда. Но это сокращение коснулось лишь той части их деятельности, которая связана с личным приемом населения в офисах и проведением в них очных юридических консультаций. Зато в большинстве таких центров значительно возросла нагрузка на работу в форматах online-консультаций, телефонных горячих линий и др.</w:t>
      </w:r>
    </w:p>
    <w:p>
      <w:pPr>
        <w:pStyle w:val="BodyText"/>
      </w:pPr>
      <w:r>
        <w:t xml:space="preserve">В условиях пандемии Фонд не прекратил финансово поддерживать выпуск правовых рубрик в средствах массовой информации в странах проживания соотечественников. Не прерывает Фонд и оплату услуг адвокатов, заочно или дистанционно оказывающих юридическую помощь соотечественникам, и прежде всего по громким резонансным делам.</w:t>
      </w:r>
    </w:p>
    <w:p>
      <w:pPr>
        <w:pStyle w:val="BodyText"/>
      </w:pPr>
      <w:r>
        <w:t xml:space="preserve">Фонд продолжил финансирование проектов, посвященных 75-летию Победы в Великой Отечественной войне. Например, нами были выделены средства на издание юбилейного майского спецвыпуска журнала «Русская мысль» и «Книги воспоминаний ветеранов Великой Отечественной войны», подготовленной канадской ассоциацией «Ветераны Второй мировой войны из Советского Союза». И спецвыпуск журнала, и мемуары советских военных ветеранов, проживающих в Канаде, бесплатно распространяются среди соотечественников. Были выделены средства на реконструкцию сайта фонда. Надеемся вскоре увидеть его в обновленной версии.</w:t>
      </w:r>
    </w:p>
    <w:p>
      <w:pPr>
        <w:pStyle w:val="BodyText"/>
      </w:pPr>
      <w:r>
        <w:t xml:space="preserve">Вот так и прошли мои первые сто дней на руководящей должности в фонде. Пролетели они быстро и незаметно. Хочется верить, что с пользой для дела. Главное, что фонд продолжил свою работу в интересах поддержки и защиты прав соотечественников, проживающих за рубежом. Что касается ситуации с коронавирусом, то она подстегнула нас, заставила мобилизовать силы, средства и возможности, нарастить рабочие обороты фонда, а его правлению — активизировать свою деятельность. Но главную оценку нашей деятельности, конечно, будут давать сами соотечественники.</w:t>
      </w:r>
    </w:p>
    <w:p>
      <w:pPr>
        <w:pStyle w:val="BodyText"/>
      </w:pPr>
      <w:r>
        <w:t xml:space="preserve">К слову, замечу, что работа фонда находится под пристальным и неослабным вниманием в ряде стран, зараженных русофобией. Оттуда ежегодно, если не чаще, раздается абсолютно надуманная и безосновательная критика в наш адрес. Дело там доходит порой даже до того, что соотечественников, получивших субсидию или грант фонда, обвиняют чуть ли не в смертных грехах и подвергают полицейскому преследованию.</w:t>
      </w:r>
    </w:p>
    <w:p>
      <w:pPr>
        <w:pStyle w:val="BodyText"/>
      </w:pPr>
      <w:r>
        <w:rPr>
          <w:bCs/>
          <w:b/>
        </w:rPr>
        <w:t xml:space="preserve">- Слаженность работы коллектива во многом зависит от личности руководителя. Какие вехи вашей биографии, а также личностные качества, на ваш взгляд, будут наиболее востребованы на новом месте?</w:t>
      </w:r>
    </w:p>
    <w:p>
      <w:pPr>
        <w:pStyle w:val="BodyText"/>
      </w:pPr>
      <w:r>
        <w:t xml:space="preserve">- Вы очень правильно отметили, что слаженность работы коллектива во многом зависит от личности руководителя. В этом мы смогли лишний раз убедиться на примере с первым и многолетним руководителем нашего Фонда Игорем Константиновичем Паневкиным, который, что называется, своими руками создавал Фонд, наполнял его специалистами, выстраивал организационную структуру и отшлифовал механизм работы Фонда. За восемь лет его руководства Фондом было сделано очень многое для того, чтобы Фонд состоялся как жизнеспособная, авторитетная и полезная для соотечественников организация. Так что мне посчастливилось получить в свои руки добротно работающее хозяйство.</w:t>
      </w:r>
    </w:p>
    <w:p>
      <w:pPr>
        <w:pStyle w:val="BodyText"/>
      </w:pPr>
      <w:r>
        <w:t xml:space="preserve">В моем понимании руководитель коллектива — это прежде всего человек компетентный, ответственный, решительный, уважающий коллег и их мнение и, конечно, любящий свою работу. Со своей стороны стараюсь соответствовать этим качествам. Если что, товарищи подскажут.</w:t>
      </w:r>
    </w:p>
    <w:p>
      <w:pPr>
        <w:pStyle w:val="BodyText"/>
      </w:pPr>
      <w:r>
        <w:t xml:space="preserve">До прихода в Фонд в мае 2012 года я много лет трудился в системе МИД СССР и МИД России. Помимо работы в Центральном аппарате министерства, в том числе в Департаменте по работе с соотечественниками за рубежом, выезжал в длительные командировки во Францию, в Швейцарию, Литву, на Мадагаскар, в Азербайджан.</w:t>
      </w:r>
    </w:p>
    <w:p>
      <w:pPr>
        <w:pStyle w:val="BodyText"/>
      </w:pPr>
      <w:r>
        <w:t xml:space="preserve">Люблю читать художественную литературу. Посещаю плавательный бассейн.</w:t>
      </w:r>
    </w:p>
    <w:p>
      <w:pPr>
        <w:pStyle w:val="BodyText"/>
      </w:pPr>
      <w:r>
        <w:t xml:space="preserve">Женат. Имею дочь, сына и внука.</w:t>
      </w:r>
    </w:p>
    <w:p>
      <w:pPr>
        <w:pStyle w:val="BodyText"/>
      </w:pPr>
      <w:r>
        <w:rPr>
          <w:bCs/>
          <w:b/>
        </w:rPr>
        <w:t xml:space="preserve">- За пределами России проживает порядка 30 миллионов российских соотечественников. Это важная составляющая Русского мира, его неотъемлемая часть. Какая роль должна быть отведена соотечественникам, по вашему мнению, в условиях столь стремительно меняющегося глобального мира?</w:t>
      </w:r>
    </w:p>
    <w:p>
      <w:pPr>
        <w:pStyle w:val="BodyText"/>
      </w:pPr>
      <w:r>
        <w:t xml:space="preserve">- Древнегреческий философ Гераклит из Эфеса изрек ставшую крылатой фразу: «Все течет, все меняется». И действительно, в результате водоворотов перемен различных времен за рубежами России оказались несколько десятков миллионов соотечественников. Кто-то из них покинул Россию по своему желанию, кто-то оказался за ее пределами не по своей воле. Как, например, те, кто неожиданно для себя обнаружил, что в результате распада Советского Союза стал жителем иностранного государства. Несмотря на все эти жизненные перипетии, многие проживающие за рубежом соотечественники испытывают естественную и искреннюю заинтересованность в сохранении духовных и культурных связей с Россией, желают быть сопричастными к происходящим в ней событиям, участвовать в процветании своей исторической Родины. Так же, как и для России небезразличны судьбы и жизнь русскоязычного населения в зарубежных странах. Отсюда и востребованность принятой Концепции Русского мира как цивилизационного проекта XXI века, охватывающего 300 миллионов человек, говорящих по-русски и интересующихся русской культурой, как в России, так и в ближнем и дальнем русском зарубежье. Как справедливо утверждается, «основополагающий, базовый принцип формирования Русского мира заключается в том, что каждая личность или нация делает выбор в пользу принадлежности к нему не в результате насилия или принуждения, а на основе свободного выбора». И что «помимо языка, в основе Русского мира лежит определенное представление о нравственных ценностях, связанных с традиционными подходами в вопросах, касающихся семьи и любви, справедливости и труда, государства и межгосударственных отношений».</w:t>
      </w:r>
    </w:p>
    <w:p>
      <w:pPr>
        <w:pStyle w:val="BodyText"/>
      </w:pPr>
      <w:r>
        <w:t xml:space="preserve">Российские соотечественники, проживающие за рубежом, и прежде всего их общественные организации, обладают хорошим потенциалом для сохранения русской идентичности и духовности, для содействия налаживанию, развитию и укреплению многосторонних связей между странами их проживания и Россией, для инициирования и реализации различных проектов, способствующих прогрессу российской экономики, науки, здравоохранения и во многих других отраслях. Позитивные примеры этого имеются. И конечно, соотечественники, по моему глубокому убеждению, должны оставаться не равнодушными к судьбе и месту России в мире. Особенно в наши дни, когда определенные силы на Западе злонамеренно и под вымышленными предлогами активно проводят кампанию по демонизации России с целью нанесения ей максимального экономического, финансового и репутационного ущерба. Отсюда попытки переписать историю, принизить или вовсе исказить в ней роль нашей страны. К этому можно отнести и войну с памятниками советским воинам, победившим мировое зло — нацизм и фашизм. Далеко за примерами ходить не надо. Последний по времени — снос памятника маршалу Коневу в Праге. В целом все это свидетельствует о неутихающей русофобии, культивируемой недругами России. Во французской газете Liberation в одной из статей ее автор написал, что «антирусское бешенство становится просто невыносимым». Ну а как, например, назвать по-другому то, что германский таблоид Bild назвал недавно «немыслимым скандалом» направление Московским бюро немецкого телеканала ARD поздравления министру иностранных дел России Сергею Лаврову по случаю его 70-летия. К счастью, благоразумия в мире больше. В этой связи не могу не вспомнить успешно проведенную в декабре в Афинах Международную научно-практическую конференцию «От разворота над Атлантикой к многополярному миру», посвященную 90-летию со дня рождения советского и российского политического и государственного деятеля Евгения Максимовича Примакова. Конференцию, которая получила благожелательный отклик в Греции и широкое освещение в местных средствах массовой информации. Знаю, что достойное проведение конференции — это во многом личная заслуга президента греко-российского клуба Федора Игнатиадиса.</w:t>
      </w:r>
    </w:p>
    <w:p>
      <w:pPr>
        <w:pStyle w:val="BodyText"/>
      </w:pPr>
      <w:r>
        <w:t xml:space="preserve">Русофобии можно и нужно противостоять. И здесь, на мой взгляд, очень важен межстрановой общественный диалог, для чего весьма полезным делом было бы создание или воссоздание обществ дружбы с Россией. Весьма важным является и доведение позитивной информации о России до западной аудитории через зарубежные СМИ, и прежде всего русскоязычные.</w:t>
      </w:r>
    </w:p>
    <w:p>
      <w:pPr>
        <w:pStyle w:val="BodyText"/>
      </w:pPr>
      <w:r>
        <w:rPr>
          <w:bCs/>
          <w:b/>
        </w:rPr>
        <w:t xml:space="preserve">- Концепция работы Фонда, который вы возглавляете, во многом заложена в его названии. Тем не менее, всегда есть акценты, которые важно правильно расставить. На чем считаете целесообразным сфокусировать внимание и что нового планируете привнести в работу Фонда?</w:t>
      </w:r>
    </w:p>
    <w:p>
      <w:pPr>
        <w:pStyle w:val="BodyText"/>
      </w:pPr>
      <w:r>
        <w:t xml:space="preserve">- Вы правы. Действительно, в названии нашего Фонда отражается суть его работы в правозащитной сфере в интересах российских соотечественников. Конкретным же содержанием его деятельность наполняется в строгом соответствии с целями, задачами и направлениями, зафиксированными в уставе фонда. То есть Фонд имеет свою компетенцию, в рамках которой он обязан работать.</w:t>
      </w:r>
    </w:p>
    <w:p>
      <w:pPr>
        <w:pStyle w:val="BodyText"/>
      </w:pPr>
      <w:r>
        <w:t xml:space="preserve">Концепция Фонда представляет собой взаимосвязанную систему мер и мероприятий, нацеленных на правовую поддержку соотечественников в случаях, когда их законные права и интересы нарушаются властями страны проживания. При том понимании, что Фонд не вправе вмешиваться во внутренние дела той или иной страны. И второй постулат в работе Фонда — не навредить соотечественнику.</w:t>
      </w:r>
    </w:p>
    <w:p>
      <w:pPr>
        <w:pStyle w:val="BodyText"/>
      </w:pPr>
      <w:r>
        <w:t xml:space="preserve">Мы продолжаем финансово поддерживать создаваемые или уже созданные соотечественниками центры правовой защиты, общее число которых приближается к 30. Как и ранее, будем выделять гранты и субсидии на оплату услуг адвокатов, осуществляющих юридическую защиту соотечественников как на досудебной, так и на судебной стадиях; на повышение правовой грамотности; на создание и поддержку правовых рубрик в средствах массовой информации соотечественников и не только; на использование площадок международных организаций, специализирующихся на защите прав человека; на мониторинг правового положения соотечественников в странах их проживания; на организацию и проведение международных мероприятий различных форматов по правовой проблематике силами самих соотечественников; на противодействие фальсификации истории и настоящего России и на многое другое. Практика показывает, что перечисленные направления в работе Фонда весьма востребованы соотечественниками, и мы продолжим активно здесь работать.</w:t>
      </w:r>
    </w:p>
    <w:p>
      <w:pPr>
        <w:pStyle w:val="BodyText"/>
      </w:pPr>
      <w:r>
        <w:t xml:space="preserve">Что касается вашего вопроса об акцентах в работе Фонда в 2020 году, то полагал бы целесообразным усилить взаимодействие с молодежным крылом соотечественников, с тем чтобы была обеспечена преемственность поколений в плане сохранения и развития общественного движения соотечественников, и прежде всего что касается правозащитной деятельности.</w:t>
      </w:r>
    </w:p>
    <w:p>
      <w:pPr>
        <w:pStyle w:val="BodyText"/>
      </w:pPr>
      <w:r>
        <w:t xml:space="preserve">Не понаслышке знаем о нарушениях прав женщин-соотечественниц в странах их проживания. Хотелось бы ознакомиться с возможными женскими правозащитными проектами с учетом того, что на Всемирной тематической конференции зарубежных российских соотечественников «Соотечественницы и преемственность поколений» (октябрь 2019 года) на этот счет высказывались идеи и предложения.</w:t>
      </w:r>
    </w:p>
    <w:p>
      <w:pPr>
        <w:pStyle w:val="BodyText"/>
      </w:pPr>
      <w:r>
        <w:t xml:space="preserve">Намерены сделать акцент и на противодействии русофобии, которая отравляет жизнь нашим соотечественникам за рубежом и зачастую ущемляет их правовое положение.</w:t>
      </w:r>
    </w:p>
    <w:p>
      <w:pPr>
        <w:pStyle w:val="BodyText"/>
      </w:pPr>
      <w:r>
        <w:t xml:space="preserve">Полагали бы возможным при поддержке соотечественников проявить внимание к теме правовой защиты мемориалов и захоронений за рубежом советских воинов и гражданских лиц, погибших от рук нацистов и фашистов в годы Второй мировой войны. Имея при этом в виду как наличие международно-правовой регламентации статуса мест погребений военного времени, так и наблюдающиеся за рубежом снос или порчу советских военных памятников и захоронений.</w:t>
      </w:r>
    </w:p>
    <w:p>
      <w:pPr>
        <w:pStyle w:val="BodyText"/>
      </w:pPr>
      <w:r>
        <w:t xml:space="preserve">Все эти перечисленные инициативы готовы были претворять в жизнь уже с начала текущего года, но нашим планам помешала пандемия коронавирусной инфекции. Но от задуманного мы не отказались и, как только позволит обстановка, приступим к их реализации.</w:t>
      </w:r>
    </w:p>
    <w:p>
      <w:pPr>
        <w:pStyle w:val="BodyText"/>
      </w:pPr>
      <w:r>
        <w:rPr>
          <w:bCs/>
          <w:b/>
        </w:rPr>
        <w:t xml:space="preserve">- Как вы оцениваете вклад Греции в Победу над фашизмом?</w:t>
      </w:r>
    </w:p>
    <w:p>
      <w:pPr>
        <w:pStyle w:val="BodyText"/>
      </w:pPr>
      <w:r>
        <w:t xml:space="preserve">- Ответ на ваш вопрос хотел бы начать со следующего. Будучи учеником 8-го класса московской средней школы, я на общественных началах делал перед классом обзоры основных событий, имевших место в мире за истекшую неделю. И вот, готовясь к очередному докладу, наткнулся на сообщение, что в Греции 28 октября отмечался День ОХИ — один из государственных праздников страны. Для меня, как и для моих одноклассников, эта страница из истории героического сопротивления греков нацизму и фашизму была тогда еще малоизвестной.</w:t>
      </w:r>
    </w:p>
    <w:p>
      <w:pPr>
        <w:pStyle w:val="BodyText"/>
      </w:pPr>
      <w:r>
        <w:t xml:space="preserve">А ведь, отвергнув 28 октября 1940 года ультиматум Муссолини о капитуляции, Греция фактически вступила во Вторую мировую войну на стороне прогрессивных и свободолюбивых сил. Сражаясь за правое дело, греческая армия успешно отразила агрессию со стороны фашистской Италии, обратив в бегство превосходящего по численности и вооружению противника. Тем самым Греция заслонила собой еще и балканских соседей. С началом немецкой оккупации был образован народно-освободительный фронт, который вел борьбу с захватчиками вплоть до освобождения Греции осенью 1944 года. В нашей стране известны и глубоко уважаемы имена Апостолоса Сантаса и Манолиса Глезоса, которые, рискуя жизнью, 31 мая 1941 года сорвали с Акрополя нацистский флаг.</w:t>
      </w:r>
    </w:p>
    <w:p>
      <w:pPr>
        <w:pStyle w:val="BodyText"/>
      </w:pPr>
      <w:r>
        <w:t xml:space="preserve">Активное партизанское сопротивление не позволило оккупантам контролировать территорию всей Греции. Оно, оттянув на себя и сковав крупные силы вермахта, вне всякого сомнения, внесло свой достойный вклад в разгром фашистской Германии и ее сателлитов. В освободительном движении страны активно участвовали и советские офицеры и солдаты, оказавшиеся в плену на территории страны и затем бежавшие из неволи. Немало советских воинов навечно остались лежать в священной земле Греции.</w:t>
      </w:r>
    </w:p>
    <w:p>
      <w:pPr>
        <w:pStyle w:val="BodyText"/>
      </w:pPr>
      <w:r>
        <w:t xml:space="preserve">На фронтах Великой Отечественной войны в рядах Красной армии воевали десятки тысяч греков, постоянно проживавших на советской территории. Их ратный подвиг был отмечен Москвой самыми высокими боевыми наградами, в том числе присвоением наиболее отличившимся из них звания Героя Советского Союза.</w:t>
      </w:r>
    </w:p>
    <w:p>
      <w:pPr>
        <w:pStyle w:val="BodyText"/>
      </w:pPr>
      <w:r>
        <w:t xml:space="preserve">Отмечая 75-летие Победы над фашизмом, мы склоняем головы перед живыми и ушедшими из жизни советскими и греческими участниками мужественной борьбы с нацизмом и фашизмом, сумевшими отстоять свободу своих отчизн: Советского Союза и Эллады.</w:t>
      </w:r>
    </w:p>
    <w:p>
      <w:pPr>
        <w:pStyle w:val="BodyText"/>
      </w:pPr>
      <w:r>
        <w:t xml:space="preserve">Важно не забывать правду об этом трагическом и одновременно героическом периоде в истории человечества и наших стран в частности, о решающем вкладе в Победу Советского Союза, который потерял во Второй мировой войне 27 миллионов своих граждан. Надо решительно противодействовать искажению истории Второй мировой войны, так как желающих ее извратить и перелицевать на свой лад немало. У русского историка Николая Карамзина есть такие им написанные слова: «Народ, который забыл про свое прошлое, не имеет будущего».</w:t>
      </w:r>
    </w:p>
    <w:p>
      <w:pPr>
        <w:pStyle w:val="BodyText"/>
      </w:pPr>
      <w:r>
        <w:t xml:space="preserve">Пользуясь случаем, хотел бы искренне поздравить вас, а в вашем лице соотечественников, проживающих в Греции, всех греков, испытывающих дружеские чувства к России, с 75-летием Победы во Второй мировой войне!</w:t>
      </w:r>
    </w:p>
    <w:p>
      <w:pPr>
        <w:pStyle w:val="BodyText"/>
      </w:pPr>
      <w:r>
        <w:t xml:space="preserve">Беседовала Елена Ухова</w:t>
      </w:r>
    </w:p>
    <w:p>
      <w:pPr>
        <w:pStyle w:val="BodyText"/>
      </w:pPr>
      <w:r>
        <w:t xml:space="preserve">Афинский курьер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http://mosds.mos.ru/presscenter/news/detail/8945551.html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8945551.html" TargetMode="External" /><Relationship Type="http://schemas.openxmlformats.org/officeDocument/2006/relationships/hyperlink" Id="rId23" Target="http://pravfond.ru/" TargetMode="External" /><Relationship Type="http://schemas.openxmlformats.org/officeDocument/2006/relationships/hyperlink" Id="rId24" Target="https://mosds.mos.ru/presscenter/news/detail/8616410.html?sphrase_id=30167281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8945551.html" TargetMode="External" /><Relationship Type="http://schemas.openxmlformats.org/officeDocument/2006/relationships/hyperlink" Id="rId23" Target="http://pravfond.ru/" TargetMode="External" /><Relationship Type="http://schemas.openxmlformats.org/officeDocument/2006/relationships/hyperlink" Id="rId24" Target="https://mosds.mos.ru/presscenter/news/detail/8616410.html?sphrase_id=30167281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2025-02-03T07:56:09Z</dcterms:created>
  <dcterms:modified xsi:type="dcterms:W3CDTF">2025-02-03T07:56:09Z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