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6e648d8786cf5c7dfb34c43bcf22dc336db90d"/>
    <w:p>
      <w:pPr>
        <w:pStyle w:val="Heading3"/>
      </w:pPr>
      <w:r>
        <w:t xml:space="preserve">Названы победители конкурса «Подари открытку Ветерану»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drawing>
          <wp:inline>
            <wp:extent cx="2857500" cy="3952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bb/otkryt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Подведены итоги конкурсной части проекта «Подари открытку Ветерану», который </w:t>
      </w:r>
      <w:hyperlink r:id="rId23">
        <w:r>
          <w:rPr>
            <w:rStyle w:val="Hyperlink"/>
          </w:rPr>
          <w:t xml:space="preserve">был организован</w:t>
        </w:r>
      </w:hyperlink>
      <w:r>
        <w:t xml:space="preserve"> членами Регионального координационного совета (РКС) российских соотечественников стран Африки и Ближнего Востока - Екатериной Кременской (КСОРС Катара) и Евгенией Аль Ведьян (КСОРС Иордании).</w:t>
      </w:r>
    </w:p>
    <w:p>
      <w:pPr>
        <w:pStyle w:val="BodyText"/>
      </w:pPr>
      <w:r>
        <w:t xml:space="preserve">Проект «Подари открытку Ветерану» включен в международную поликультурную образовательную форсайт-инициативу «Мир в диалоге культур», реализуемую Ростовским региональным общественным движением в поддержку одаренных детей и талантливой молодёжи «Синергия талантов» и поддержанную Комиссией по патриотическому и духовно-нравственному воспитанию детей и молодежи Совета по межнациональным отношениям при Президенте Российской Федерации, а также Всероссийской общественной организацией содействия развитию профессиональной сферы дошкольного образования «Воспитатели России» и Ростовским региональным общественным Советом по образованию «Новая школа».</w:t>
      </w:r>
    </w:p>
    <w:p>
      <w:pPr>
        <w:pStyle w:val="BodyText"/>
      </w:pPr>
      <w:r>
        <w:t xml:space="preserve">В конкурсной части проекта приняли участие 385 детей из 24 стран.</w:t>
      </w:r>
    </w:p>
    <w:p>
      <w:pPr>
        <w:pStyle w:val="BodyText"/>
      </w:pPr>
      <w:r>
        <w:t xml:space="preserve">Победителями в номинации «Аппликация» в возрастной категории до 6 лет стали: 1 место - Дауди Нейля, Алжир; 2 место - Дебайли Янис, Алжир; 3 место - Спивак Аня, Россия. В возрастной категории 7-9 лет 1 место занял Алтунян Александр, Туркменистан; 2 место - Ризаева Даниэла, Туркменистан; 3 место - Жбара Амина, Ливан. Среди детей 10-13 лет победили: 1 место - Абу Дакка Дарин, Ливан; 2 место - Аннагулыев Давуд, Туркменистан; 3 место - Джулиани Фари, Иордания. В возрастной категории 14+ лет 1 место у Воробьевой Алены и Федунец Миланы из России; 2 место - Жбара Халиль, Ливан; 3 место - Бежан Кирилл, Финляндия.</w:t>
      </w:r>
    </w:p>
    <w:p>
      <w:pPr>
        <w:pStyle w:val="BodyText"/>
      </w:pPr>
      <w:r>
        <w:t xml:space="preserve">В номинации «Рисунок» призеры в возрастной категории до 6 лет: 1 место - Захаров Иван, Исландия; 2 место - Абу Гвеля Дани, Иордания; 3 место - Чжоу Ева, Иордания. В возрастной категории 7-9 лет: 1 место - Асриансдоттир Эльса Роуз, Исландия; 2 место - Моцкус Кристина, Исландия; 3 место - Анис Алиса, Египет; 3 место - Аношкин Демид, Туркменистан. Среди детей 10-13 лет: 1 место - Аль-Ради Ворд, Иордания; 2 место - Золотуский Ингвар, Исландия; 3 место - Баша Даша, Россия. В возрастная категория 14+ лет: 1 место - Сероглазова Глафира, Финляндия; 2 место - Аль-Зауби Сулейман, Иордания; 3 место - Тихонова Елизавета, Иордания.</w:t>
      </w:r>
    </w:p>
    <w:p>
      <w:pPr>
        <w:pStyle w:val="BodyText"/>
      </w:pPr>
      <w:r>
        <w:t xml:space="preserve">В номинация «Цифровая открытка» победителем стал Коршунов Данил, Катар.</w:t>
      </w:r>
    </w:p>
    <w:p>
      <w:pPr>
        <w:pStyle w:val="BodyText"/>
      </w:pPr>
      <w:r>
        <w:t xml:space="preserve">Все участники конкурса будут награждены дипломами.</w:t>
      </w:r>
    </w:p>
    <w:p>
      <w:pPr>
        <w:pStyle w:val="BodyText"/>
      </w:pPr>
      <w:r>
        <w:t xml:space="preserve">Партнер проекта РРОД «Синергия талантов» предоставляет подарки всем победителям конкурса. Призы будут торжественно вручены осенью представителям стран на Всемирной конференции российских соотечественников в Москве для передачи победителям.</w:t>
      </w:r>
    </w:p>
    <w:p>
      <w:pPr>
        <w:pStyle w:val="BodyText"/>
      </w:pPr>
      <w:r>
        <w:t xml:space="preserve">Открытки лауреатов будут напечатаны после снятия карантина, подписаны российскими школьниками и вручены ветеранам.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http://mosds.mos.ru/presscenter/news/detail/8801767.html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801767.html" TargetMode="External" /><Relationship Type="http://schemas.openxmlformats.org/officeDocument/2006/relationships/hyperlink" Id="rId23" Target="https://mosds.mos.ru/presscenter/news/detail/8633440.html?sphrase_id=274762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801767.html" TargetMode="External" /><Relationship Type="http://schemas.openxmlformats.org/officeDocument/2006/relationships/hyperlink" Id="rId23" Target="https://mosds.mos.ru/presscenter/news/detail/8633440.html?sphrase_id=2747622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2025-08-05T14:23:36Z</dcterms:created>
  <dcterms:modified xsi:type="dcterms:W3CDTF">2025-08-05T14:23:36Z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