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bbc11f97e2fa9b54441f1e64db0f87988e379c"/>
    <w:p>
      <w:pPr>
        <w:pStyle w:val="Heading3"/>
      </w:pPr>
      <w:r>
        <w:t xml:space="preserve">В Марбелье прошел II Международный форум «Образование без границ: наука, опыт, перспективы»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drawing>
          <wp:inline>
            <wp:extent cx="3810000" cy="2686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8c/marbelia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Марбелье (Испания) прошел II Международный форум «Образование без границ: наука, опыт, перспективы - 2020», организованный Государственным гуманитарно- технологическим университетом,</w:t>
      </w:r>
      <w:r>
        <w:t xml:space="preserve"> </w:t>
      </w:r>
      <w:hyperlink r:id="rId23">
        <w:r>
          <w:rPr>
            <w:rStyle w:val="Hyperlink"/>
          </w:rPr>
          <w:t xml:space="preserve">Русской школой N 1 в Марбелье</w:t>
        </w:r>
      </w:hyperlink>
      <w:r>
        <w:t xml:space="preserve"> </w:t>
      </w:r>
      <w:r>
        <w:t xml:space="preserve">и Университетом Кадиса при поддержке Мэрии Марбельи, представительства Россотрудничества в Испании, Российского университета дружбы народов, Русского центра фонда «Русский мир», университета Гранады.</w:t>
      </w:r>
    </w:p>
    <w:p>
      <w:pPr>
        <w:pStyle w:val="BodyText"/>
      </w:pPr>
      <w:r>
        <w:t xml:space="preserve">Шесть дней форума были насыщены мастер-классами, семинарами, встречами. В рамках форума прошли курсы повышения квалификации преподавателей русского языка, организованные РУДН; выставка крупнейших российских издательств с презентациями авторами книг, учебников и учебных пособий; выставка ведущих университетов России, организованные Институтом «Эврика»; состоялся телемост с блокадниками Ленинграда, организованный в девятый раз Еленой Александровой, членом Правления Союзом организаций российских соотечественников в Испании и Андорре (СОРС) и прошедший при поддержке Мэрии Санкт-Петербурга; молодежная видеоконференция и выставка проекта «Наш мир - одна семья»; конференция с испанскими «детьми войны»; знакомство с системой образования Испании на практике: посещение школ и университетов Гранады и Марбельи.</w:t>
      </w:r>
    </w:p>
    <w:p>
      <w:pPr>
        <w:pStyle w:val="BodyText"/>
      </w:pPr>
      <w:r>
        <w:drawing>
          <wp:inline>
            <wp:extent cx="5334000" cy="36697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b8/marbelia-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9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Культурная программа включала экскурсии по разным городам Андалусии, посещение музеев, а также конкурс детских рисунков, награждение и концерт участников фестиваля «Обнимая мир».</w:t>
      </w:r>
    </w:p>
    <w:p>
      <w:pPr>
        <w:pStyle w:val="BodyText"/>
      </w:pPr>
      <w:r>
        <w:t xml:space="preserve">Видео об открытии II Международного российско-испанского форума «Образование без границ: наука, опыт, перспективы»:</w:t>
      </w:r>
      <w:r>
        <w:t xml:space="preserve"> </w:t>
      </w:r>
      <w:hyperlink r:id="rId27">
        <w:r>
          <w:rPr>
            <w:rStyle w:val="Hyperlink"/>
          </w:rPr>
          <w:t xml:space="preserve">https://www.youtube.com/watch?v=CLx0TsL-aWk&amp;feature=youtu.be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http://mosds.mos.ru/presscenter/news/detail/8718900.html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8718900.html" TargetMode="External" /><Relationship Type="http://schemas.openxmlformats.org/officeDocument/2006/relationships/hyperlink" Id="rId23" Target="https://www.facebook.com/russianschoolmarbella/" TargetMode="External" /><Relationship Type="http://schemas.openxmlformats.org/officeDocument/2006/relationships/hyperlink" Id="rId27" Target="https://www.youtube.com/watch?v=CLx0TsL-aWk&amp;feature=youtu.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8718900.html" TargetMode="External" /><Relationship Type="http://schemas.openxmlformats.org/officeDocument/2006/relationships/hyperlink" Id="rId23" Target="https://www.facebook.com/russianschoolmarbella/" TargetMode="External" /><Relationship Type="http://schemas.openxmlformats.org/officeDocument/2006/relationships/hyperlink" Id="rId27" Target="https://www.youtube.com/watch?v=CLx0TsL-aWk&amp;feature=youtu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2025-02-26T03:08:36Z</dcterms:created>
  <dcterms:modified xsi:type="dcterms:W3CDTF">2025-02-26T03:08:36Z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