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ae5b682ef8d280fd0f867755a7e1d0441fd43f"/>
    <w:p>
      <w:pPr>
        <w:pStyle w:val="Heading3"/>
      </w:pPr>
      <w:r>
        <w:t xml:space="preserve">Россотрудничество и Финансовый университет объединят усилия в продвижении российского образования за рубежом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drawing>
          <wp:inline>
            <wp:extent cx="3781425" cy="2600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fc/e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 ноября состоялась церемония подписания соглашения между Россотрудничеством и Финансовым университетом при Правительстве Российской Федерации.</w:t>
      </w:r>
    </w:p>
    <w:p>
      <w:pPr>
        <w:pStyle w:val="BodyText"/>
      </w:pPr>
      <w:r>
        <w:t xml:space="preserve">Руководитель Россотрудничества</w:t>
      </w:r>
      <w:r>
        <w:t xml:space="preserve"> </w:t>
      </w:r>
      <w:hyperlink r:id="rId23">
        <w:r>
          <w:rPr>
            <w:rStyle w:val="Hyperlink"/>
          </w:rPr>
          <w:t xml:space="preserve">Элеонора Митрофанова</w:t>
        </w:r>
      </w:hyperlink>
      <w:r>
        <w:t xml:space="preserve"> </w:t>
      </w:r>
      <w:r>
        <w:t xml:space="preserve">подчеркнула важность укрепления совместной деятельности и отметила, что сотрудничество в сфере высшего образования - одно из основных направлений деятельности Агентства, которое придает большое значение укреплению и развитию отношений с Финансовым университетом.</w:t>
      </w:r>
    </w:p>
    <w:p>
      <w:pPr>
        <w:pStyle w:val="BodyText"/>
      </w:pPr>
      <w:r>
        <w:t xml:space="preserve">Ректор Финансового университета Михаил Эскиндаров выразил надежду на продолжение плодотворного сотрудничества университета с Агентством, в частности, акцент был сделан на важности вопроса языковой подготовки иностранных студентов к обучению в вузе. Он отметил, что подписание соглашения является логичным продолжением уже не первый год проводимой совместной работы.</w:t>
      </w:r>
    </w:p>
    <w:p>
      <w:pPr>
        <w:pStyle w:val="BodyText"/>
      </w:pPr>
      <w:r>
        <w:t xml:space="preserve">Стороны намерены объединить усилия в проведении государственной политики в области продвижения российского образования за рубежом.</w:t>
      </w:r>
    </w:p>
    <w:p>
      <w:pPr>
        <w:pStyle w:val="BodyText"/>
      </w:pPr>
      <w:r>
        <w:t xml:space="preserve">Как сообщал сайт Московского Дома соотечественника, на днях в Россотрудничестве</w:t>
      </w:r>
      <w:r>
        <w:t xml:space="preserve"> </w:t>
      </w:r>
      <w:hyperlink r:id="rId24">
        <w:r>
          <w:rPr>
            <w:rStyle w:val="Hyperlink"/>
          </w:rPr>
          <w:t xml:space="preserve">состоялось совещание</w:t>
        </w:r>
      </w:hyperlink>
      <w:r>
        <w:t xml:space="preserve"> </w:t>
      </w:r>
      <w:r>
        <w:t xml:space="preserve">по вопросам набора в 2020/2021 учебном году иностранных граждан, в том числе соотечественников, проживающих за рубежом, в российские вузы в рамках ежегодно выделяемой Правительством Российской Федерации квоты на обучение за счет средств федерального бюджета.</w:t>
      </w:r>
    </w:p>
    <w:p>
      <w:pPr>
        <w:pStyle w:val="BodyText"/>
      </w:pPr>
      <w:r>
        <w:t xml:space="preserve">Отметим, что за прошедший год Россотрудничество подписало соглашения о взаимодействии с Союзом русских Ганзейских городов, тремя российскими вузами, Калужской областью, Центральным домом актера имени А.А. Яблочкиной, фондом «Русский мир» и Российским военно-историческим обществом.</w:t>
      </w:r>
    </w:p>
    <w:p>
      <w:pPr>
        <w:pStyle w:val="BodyText"/>
      </w:pPr>
      <w:r>
        <w:rPr>
          <w:iCs/>
          <w:i/>
        </w:rPr>
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– один из старейших российских вузов, готовящих экономистов, финансистов, юристов по финансовому праву, математиков, ит-специалистов, социологов и политологов. Международная деятельность – неотъемлемая часть функционирования Финансового университета. Одним из важнейших показателей развития международного сотрудничества является устойчивый рост числа обучающихся в нем – участников программ международной академической мобильности.</w:t>
      </w:r>
    </w:p>
    <w:p>
      <w:pPr>
        <w:pStyle w:val="BodyText"/>
      </w:pPr>
      <w:r>
        <w:rPr>
          <w:iCs/>
          <w:i/>
        </w:rPr>
        <w:t xml:space="preserve">Россотрудничество создано в соответствии с Указом Президента РФ в 2008 году. Деятельность направлена на реализацию государственной политики международного гуманитарного сотрудничества, содействие распространению за рубежом объективного представления о современной России. Агентство занимается системой поддержки русского языка за рубежом, важным направлением деятельности является работа с соотечественниками зарубежья. В 81 стране мира работают 98 представительств.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http://mosds.mos.ru/presscenter/news/detail/8474637.html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474637.html" TargetMode="External" /><Relationship Type="http://schemas.openxmlformats.org/officeDocument/2006/relationships/hyperlink" Id="rId23" Target="https://mosds.mos.ru/presscenter/news/detail/7344030.html?sphrase_id=227922616" TargetMode="External" /><Relationship Type="http://schemas.openxmlformats.org/officeDocument/2006/relationships/hyperlink" Id="rId24" Target="https://mosds.mos.ru/presscenter/news/detail/8471660.html?sphrase_id=2279226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474637.html" TargetMode="External" /><Relationship Type="http://schemas.openxmlformats.org/officeDocument/2006/relationships/hyperlink" Id="rId23" Target="https://mosds.mos.ru/presscenter/news/detail/7344030.html?sphrase_id=227922616" TargetMode="External" /><Relationship Type="http://schemas.openxmlformats.org/officeDocument/2006/relationships/hyperlink" Id="rId24" Target="https://mosds.mos.ru/presscenter/news/detail/8471660.html?sphrase_id=2279226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2025-02-26T23:42:56Z</dcterms:created>
  <dcterms:modified xsi:type="dcterms:W3CDTF">2025-02-26T23:42:56Z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