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5047d38be6755acccb66fd7421df1097440c1fd"/>
    <w:p>
      <w:pPr>
        <w:pStyle w:val="Heading3"/>
      </w:pPr>
      <w:r>
        <w:t xml:space="preserve">Открыта аккредитация СМИ на Всемирную тематическую конференцию соотечественников</w:t>
      </w:r>
    </w:p>
    <w:p>
      <w:pPr>
        <w:pStyle w:val="FirstParagraph"/>
      </w:pPr>
      <w:r>
        <w:t xml:space="preserve">17.10.2019</w:t>
      </w:r>
    </w:p>
    <w:p>
      <w:pPr>
        <w:pStyle w:val="BodyText"/>
      </w:pPr>
      <w:r>
        <w:drawing>
          <wp:inline>
            <wp:extent cx="3810000" cy="25336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20/mid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Открыта аккредитация СМИ на Всемирную тематическую конференцию российских соотечественников «Соотечественницы и преемственность поколений», которая состоится в Москве, в гостинице «AZIMUT Отель Олимпик Москва» 30-31 октября.</w:t>
      </w:r>
    </w:p>
    <w:p>
      <w:pPr>
        <w:pStyle w:val="BodyText"/>
      </w:pPr>
      <w:r>
        <w:t xml:space="preserve">Для освещения мероприятия приглашаются представители российских и иностранных средств массовой информации.</w:t>
      </w:r>
    </w:p>
    <w:p>
      <w:pPr>
        <w:pStyle w:val="BodyText"/>
      </w:pPr>
      <w:r>
        <w:t xml:space="preserve">Для аккредитации необходимо до 12 часов 00 минут 25 октября заполнить форму по одной из ссылок на </w:t>
      </w:r>
      <w:hyperlink r:id="rId23">
        <w:r>
          <w:rPr>
            <w:rStyle w:val="Hyperlink"/>
          </w:rPr>
          <w:t xml:space="preserve">сайте МИД России</w:t>
        </w:r>
      </w:hyperlink>
      <w:r>
        <w:t xml:space="preserve">.</w:t>
      </w:r>
    </w:p>
    <w:p>
      <w:pPr>
        <w:pStyle w:val="BodyText"/>
      </w:pPr>
      <w:r>
        <w:t xml:space="preserve">В первый день работы форума, 30 октября, с 8:30 до 9:30 мск предусмотрен проход аккредитованных представителей СМИ (по редакционным удостоверениям для российских СМИ и аккредитационным карточкам для иностранных СМИ). С 9:45 до 11:00 запланировано торжественное открытие конференции. С 11:00 до 12.15 пройдет панельная дискуссия «Соотечественницы и сохранение идентичности», с 12.30 до 14:00 - панельная дискуссия «Женщины в XXI веке».</w:t>
      </w:r>
    </w:p>
    <w:p>
      <w:pPr>
        <w:pStyle w:val="BodyText"/>
      </w:pPr>
      <w:r>
        <w:t xml:space="preserve">С 15:00 будут работать секции конференции, участие СМИ в них не предусмотрено, как и в работе секций в первой половине дня 31 октября.</w:t>
      </w:r>
    </w:p>
    <w:p>
      <w:pPr>
        <w:pStyle w:val="BodyText"/>
      </w:pPr>
      <w:r>
        <w:t xml:space="preserve">Во второй день в 15:00 начнется заключительное пленарное заседание, с 17:00 до 18:00 запланировано принятие итоговой резолюции конференции и церемония награждения соотечественников.</w:t>
      </w:r>
    </w:p>
    <w:p>
      <w:pPr>
        <w:pStyle w:val="BodyText"/>
      </w:pPr>
      <w:r>
        <w:t xml:space="preserve">Онлайн-трансляция в Интернете будет осуществляться на веб-сайте МИД в разделе</w:t>
      </w:r>
      <w:r>
        <w:t xml:space="preserve"> </w:t>
      </w:r>
      <w:hyperlink r:id="rId24">
        <w:r>
          <w:rPr>
            <w:rStyle w:val="Hyperlink"/>
          </w:rPr>
          <w:t xml:space="preserve">«Видео»</w:t>
        </w:r>
      </w:hyperlink>
      <w:r>
        <w:t xml:space="preserve">, на официальных аккаунтах социальных сетей Министерства:</w:t>
      </w:r>
      <w:r>
        <w:t xml:space="preserve"> </w:t>
      </w:r>
      <w:hyperlink r:id="rId25">
        <w:r>
          <w:rPr>
            <w:rStyle w:val="Hyperlink"/>
          </w:rPr>
          <w:t xml:space="preserve">«Перископ»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Facebook</w:t>
        </w:r>
      </w:hyperlink>
      <w:r>
        <w:t xml:space="preserve"> </w:t>
      </w:r>
      <w:r>
        <w:t xml:space="preserve">и</w:t>
      </w:r>
      <w:r>
        <w:t xml:space="preserve"> </w:t>
      </w:r>
      <w:hyperlink r:id="rId27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Решение о проведении Всемирных тематических конференций соотечественников принято на II Всемирном конгрессе соотечественников в Санкт-Петербурге в 2006 году. В итоговой резолюции форума предусмотрено проведение Всемирного конгресса не реже одного раза в три года, а в промежутках между конгрессами – тематических конференций соотечественников по наиболее важным вопросам жизни диаспоры. Участие в конференциях принимают делегаты из разных стран мира - руководители и активисты общественных организаций российских соотечественников, а также руководители федеральных органов власти, представители ряда регионов России, крупных общественных и экспертных структур.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http://mosds.mos.ru/presscenter/news/detail/8426625.html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8426625.html" TargetMode="External" /><Relationship Type="http://schemas.openxmlformats.org/officeDocument/2006/relationships/hyperlink" Id="rId24" Target="http://www.mid.ru/press_service/video" TargetMode="External" /><Relationship Type="http://schemas.openxmlformats.org/officeDocument/2006/relationships/hyperlink" Id="rId23" Target="http://www.mid.ru/ru/foreign_policy/news/-/asset_publisher/cKNonkJE02Bw/content/id/3856041" TargetMode="External" /><Relationship Type="http://schemas.openxmlformats.org/officeDocument/2006/relationships/hyperlink" Id="rId27" Target="https://vk.com/mid" TargetMode="External" /><Relationship Type="http://schemas.openxmlformats.org/officeDocument/2006/relationships/hyperlink" Id="rId26" Target="https://www.facebook.com/MIDRussia" TargetMode="External" /><Relationship Type="http://schemas.openxmlformats.org/officeDocument/2006/relationships/hyperlink" Id="rId25" Target="https://www.periscope.tv/MID_RF/1YqJDnbmYNeK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8426625.html" TargetMode="External" /><Relationship Type="http://schemas.openxmlformats.org/officeDocument/2006/relationships/hyperlink" Id="rId24" Target="http://www.mid.ru/press_service/video" TargetMode="External" /><Relationship Type="http://schemas.openxmlformats.org/officeDocument/2006/relationships/hyperlink" Id="rId23" Target="http://www.mid.ru/ru/foreign_policy/news/-/asset_publisher/cKNonkJE02Bw/content/id/3856041" TargetMode="External" /><Relationship Type="http://schemas.openxmlformats.org/officeDocument/2006/relationships/hyperlink" Id="rId27" Target="https://vk.com/mid" TargetMode="External" /><Relationship Type="http://schemas.openxmlformats.org/officeDocument/2006/relationships/hyperlink" Id="rId26" Target="https://www.facebook.com/MIDRussia" TargetMode="External" /><Relationship Type="http://schemas.openxmlformats.org/officeDocument/2006/relationships/hyperlink" Id="rId25" Target="https://www.periscope.tv/MID_RF/1YqJDnbmYNeK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2024-08-08T22:13:52Z</dcterms:created>
  <dcterms:modified xsi:type="dcterms:W3CDTF">2024-08-08T22:13:52Z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