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енью-гражданство-рф-станет-доступней"/>
    <w:p>
      <w:pPr>
        <w:pStyle w:val="Heading3"/>
      </w:pPr>
      <w:r>
        <w:t xml:space="preserve">Осенью гражданство РФ станет доступней</w:t>
      </w:r>
    </w:p>
    <w:p>
      <w:pPr>
        <w:pStyle w:val="FirstParagraph"/>
      </w:pPr>
      <w:r>
        <w:t xml:space="preserve">29.08.2019</w:t>
      </w:r>
    </w:p>
    <w:p>
      <w:pPr>
        <w:pStyle w:val="BodyText"/>
      </w:pPr>
      <w:r>
        <w:drawing>
          <wp:inline>
            <wp:extent cx="5334000" cy="3547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a7/pass_rf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Осенью 2019-го вступают в силу важные изменения в миграционном законодательстве России, благодаря которым упрощаются некоторые процедуры получения российского гражданства. Об этом рассказали в министерстве внутренних дел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начальника главного управления по вопросам миграции МВД Валентины Казаковой, речь, в первую очередь, идет о выдаче разрешения на временное проживание (РВП) и вида на жительство (ВНЖ).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первый, и второй являются обязательными для получения гражданства, если речь идет об общем порядке его предоставления. РВП позволяет иностранцу легально находиться на территории России, а ВНЖ - следующая ступень в процессе легализации. Он выдается на пять лет и входит в список обязательных документов для подачи в госорганы желающими стать подданными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Существует также упрощенный порядок получения российского гражданства. Он менее затратный по времени, однако предполагает выполнение ряда других условий. Например, участие в Государственной программе по добровольному содействию переселению соотечественников или нахождение в браке с гражданином/гражданкой России в течение не менее трех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 отметить, что иностранцам разрешение на временное проживание выдается в пределах квоты, утверждаемой правительством отдельно для каждого региона Российской Федерации. В 2019 году лимит на РВП составил 83480 единиц. И первое важное изменение в миграционном законодательстве касается как раз этого момента.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Валентины Казаковой, с первого ноября 2019-го расширяется перечень категорий граждан, которые могут получить разрешение на временное проживание вне установленной квоты.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Добавлена такая категория, как граждане государств, входивших в состав СССР, получившие профессиональное образование в России. Таким образом выпускники российских вузов и средних профессиональных организаций смогут получить РВП вне квоты, - пояснила Валентина Казакова.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Второе изменение, вступающее в силу с октября 2019-го, - сокращение с трех лет до одного года минимального срока трудовой деятельности в РФ иностранных специалистов, после которого они могут обратиться за получением гражданства в упрощенном порядке. В перечень, составленный министерством труда и социальной защиты, входят 74 профессии, в том числе врачи, инженеры, сварщики, слесари, техники, электрики, фрезеровщики.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 надеемся, что внесенные изменения помогут квалифицированным специалистам, востребованным на рынке труда, в кратчайшие сроки приобрести гражданство РФ. Но обязательным условием для реализации этого права является перечисление работодателем страховых взносов в Пенсионный фонд за своего работника, - подчеркнула Валентина Казакова.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В-третьих, как пояснила начальник главного управления по вопросам миграции МВД, с первого ноября 2019 года вид на жительство в России, выдаваемый на пять лет, становится бессрочным, а время рассмотрения заявления о его выдачи уменьшится с шести до четырех месяцев. "ВНЖ будет заменяться в 14, 20 и 45 лет, как и паспорт гражданина РФ", - объяснила 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сократится список документов, подаваемых для выдачи вида на жительство. Сейчас их восемь, а будет три - заявление, удостоверение личности иностранного гражданина, две фотографии и квитанция об оплате госпошлины.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Данные изменения, как отмечают в МВД РФ, - не последние. В ведомстве пообещали оперативно информировать общественность о всех будущих нововведениях в сфере миграционного законодательства России.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Заявителю откажут в приеме в гражданство РФ, если будет установлено, что он выступает за насильственное изменение основ конституционного строя Российской Федерации или иными действиями создает угрозу безопасности; участвует либо участвовал в конфликтах, совершал действия, направленные против российского контингента миротворческих сил и Вооруженных Сил Российской Федерации, совершал или готовил террористические акты, осуществлял экстремистскую деятельность или совершал иные противоправные действия, направленные против Российской Федерации, ее граждан и представительств; использовал при подаче заявления подложные документы или сообщил заведомо ложные сведения; состоит на военной службе, на службе в органах безопасности или в правоохранительных органах иностранного государства; имеет неснятую или непогашенную судимость, осужден и отбывает наказание в виде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http://mosds.mos.ru/presscenter/news/detail/8313817.html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313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313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2025-08-05T21:43:47Z</dcterms:created>
  <dcterms:modified xsi:type="dcterms:W3CDTF">2025-08-05T21:43:47Z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