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бессмертный-полк-запускает-новый-проект"/>
    <w:p>
      <w:pPr>
        <w:pStyle w:val="Heading3"/>
      </w:pPr>
      <w:r>
        <w:t xml:space="preserve">«Бессмертный полк» запускает новый проект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r>
        <w:drawing>
          <wp:inline>
            <wp:extent cx="5334000" cy="33370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21/po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7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27 февраля в художественной галерее Музея Победы состоялся </w:t>
      </w:r>
      <w:hyperlink r:id="rId23">
        <w:r>
          <w:rPr>
            <w:rStyle w:val="Hyperlink"/>
            <w:u w:val="single"/>
            <w:bCs/>
            <w:b/>
          </w:rPr>
          <w:t xml:space="preserve">международный форум «Бессмертный полк — всемирное шествие»</w:t>
        </w:r>
      </w:hyperlink>
      <w:r>
        <w:t xml:space="preserve">. Его участники обсудили прошедшие и будущие мероприятия, а также рассказали о своих планах. </w:t>
      </w:r>
    </w:p>
    <w:p>
      <w:pPr>
        <w:pStyle w:val="BodyText"/>
      </w:pPr>
      <w:r>
        <w:t xml:space="preserve">Форум открыл руководитель исполкома общероссийского общественного гражданско-патриотического движения «Бессмертный полк России» Артем Хуторской.</w:t>
      </w:r>
    </w:p>
    <w:p>
      <w:pPr>
        <w:pStyle w:val="BodyText"/>
      </w:pPr>
      <w:r>
        <w:t xml:space="preserve">— В этот день здесь можно увидеть множество представителей из разных стран, которые приехали на один день, чтобы пообщаться и познакомиться, а также обсудить наше общее дело, — сказал он. — Мы решили придать нашему движению небольшой импульс — проект «Правнуки победителей». Запустим его с 1 марта совместно с министерствами просвещения и обороны России. Прежде всего деятельность проекта будет ориентирована на школьников от 10 до 15 лет.</w:t>
      </w:r>
    </w:p>
    <w:p>
      <w:pPr>
        <w:pStyle w:val="BodyText"/>
      </w:pPr>
      <w:r>
        <w:t xml:space="preserve">Это та аудитория, которая еще готова воспринимать подобную информацию. Проект будет посвящен попытке увлечь детей поиском данных о своих родных и близких, участвовавших в Великой Отечественной войне и на трудовом фронте.</w:t>
      </w:r>
    </w:p>
    <w:p>
      <w:pPr>
        <w:pStyle w:val="BodyText"/>
      </w:pPr>
      <w:r>
        <w:t xml:space="preserve">По словам Артема Хуторского, благодаря проекту «Правнуки победителей» школьники смогут узнать не только о своих предках, но и в целом изучить историю страны. Ребята по всей России смогут искать информацию в открытых источниках Минобороны и на сайте «Бессмертного полка». Школьникам также предоставят возможность подготовить работы по результатам своих изысканий.</w:t>
      </w:r>
    </w:p>
    <w:p>
      <w:pPr>
        <w:pStyle w:val="BodyText"/>
      </w:pPr>
      <w:r>
        <w:t xml:space="preserve">Лучшие авторы смогут пройти во главе колонны «Бессмертного полка» 9 мая, а призом за самое интересное исследование станет путевка в лагерь «Орленок».</w:t>
      </w:r>
    </w:p>
    <w:p>
      <w:pPr>
        <w:pStyle w:val="BodyText"/>
      </w:pPr>
      <w:r>
        <w:t xml:space="preserve">— В прошлом году по всему миру прошло множество акций движения. По нашим данным, их посетило более миллиона человек. В этом году продолжим работу по поддержке организации мероприятий «Бессмертного полка», — подчеркнул директор Департамента по работе с соотечественниками за рубежом Министерства иностранных дел России Олег Мальгинов.</w:t>
      </w:r>
    </w:p>
    <w:p>
      <w:pPr>
        <w:pStyle w:val="BodyText"/>
      </w:pPr>
      <w:r>
        <w:t xml:space="preserve">Самер Мустафа.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http://mosds.mos.ru/presscenter/news/detail/7918348.html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918348.html" TargetMode="External" /><Relationship Type="http://schemas.openxmlformats.org/officeDocument/2006/relationships/hyperlink" Id="rId23" Target="https://mosds.mos.ru/presscenter/moscow-and-compatriots/detail/7881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918348.html" TargetMode="External" /><Relationship Type="http://schemas.openxmlformats.org/officeDocument/2006/relationships/hyperlink" Id="rId23" Target="https://mosds.mos.ru/presscenter/moscow-and-compatriots/detail/7881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2025-03-14T16:28:10Z</dcterms:created>
  <dcterms:modified xsi:type="dcterms:W3CDTF">2025-03-14T16:28:10Z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