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a1544a3df2a7903e4ba30bcfa8b0fbbd856d7"/>
    <w:p>
      <w:pPr>
        <w:pStyle w:val="Heading3"/>
      </w:pPr>
      <w:r>
        <w:t xml:space="preserve">«C языком матери». К Международному дню родного языка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drawing>
          <wp:inline>
            <wp:extent cx="5334000" cy="32208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f6/la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0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февраля весь мир отмечает Международный день родного языка, провозглашенный ЮНЕСКО с целью содействия языковому и культурному разнообразию и многоязычию.</w:t>
      </w:r>
    </w:p>
    <w:p>
      <w:pPr>
        <w:pStyle w:val="BodyText"/>
      </w:pPr>
      <w:r>
        <w:t xml:space="preserve">Родной язык ― главный инструмент сохранения национальной идентичности, собственное восприятие окружающего мира, особенное у каждого народа. В России уровень языкового разнообразия очень высокий: около 150 языков, 37 языков имеют статус государственных, на 18 языках ведется преподавание в школах.</w:t>
      </w:r>
    </w:p>
    <w:p>
      <w:pPr>
        <w:pStyle w:val="BodyText"/>
      </w:pPr>
      <w:r>
        <w:t xml:space="preserve">С 2018 года Государственный институт русского языка им. А.С. Пушкина (ГИРЯП) реализует научный проект «Параметрическое описание языков РФ».</w:t>
      </w:r>
    </w:p>
    <w:p>
      <w:pPr>
        <w:pStyle w:val="BodyText"/>
      </w:pPr>
      <w:r>
        <w:t xml:space="preserve">Почему в России сохранился</w:t>
      </w:r>
      <w:r>
        <w:t xml:space="preserve"> </w:t>
      </w:r>
      <w:r>
        <w:t xml:space="preserve"> </w:t>
      </w:r>
      <w:r>
        <w:t xml:space="preserve">уровень языкового разнообразия, утраченный во многих других регионах мира? В чем специфика малых языков России? Рассказывает один из участников проекта</w:t>
      </w:r>
      <w:r>
        <w:t xml:space="preserve"> </w:t>
      </w:r>
      <w:r>
        <w:rPr>
          <w:bCs/>
          <w:b/>
        </w:rPr>
        <w:t xml:space="preserve">Олег Беляев</w:t>
      </w:r>
      <w:r>
        <w:t xml:space="preserve">, преподаватель кафедры теоретической и прикладной лингвистики филологического факультета МГУ имени М.В. Ломоносова.</w:t>
      </w:r>
    </w:p>
    <w:p>
      <w:pPr>
        <w:pStyle w:val="BodyText"/>
      </w:pPr>
      <w:r>
        <w:t xml:space="preserve">―</w:t>
      </w:r>
      <w:r>
        <w:t xml:space="preserve"> </w:t>
      </w:r>
      <w:r>
        <w:rPr>
          <w:bCs/>
          <w:b/>
        </w:rPr>
        <w:t xml:space="preserve">Олег Игоревич, с чем связано то, что на территории России возникло такое количество языков?</w:t>
      </w:r>
    </w:p>
    <w:p>
      <w:pPr>
        <w:pStyle w:val="BodyText"/>
      </w:pPr>
      <w:r>
        <w:t xml:space="preserve">― Наверное, не очень корректно говорить о «возникновении» каких-то языков именно на территории России. На протяжении всей истории человечества языковая ситуация в конкретном регионе, географическое распределение языков непрерывно менялись под воздействием различных факторов: климата, завоевательных войн, социальных изменений и т.д. К тому же точно установить, где именно «возник» тот или иной язык, как правило, невозможно. В целом у нас нет оснований полагать, что какие-то регионы исходно обладают большим языковым разнообразием, чем другие.</w:t>
      </w:r>
    </w:p>
    <w:p>
      <w:pPr>
        <w:pStyle w:val="BodyText"/>
      </w:pPr>
      <w:r>
        <w:t xml:space="preserve">Например, современная Европа кажется лингвистически достаточно однородным регионом, где доминируют романские и германские языки индоевропейской семьи. Однако в исторической перспективе — до пришествия носителей индоевропейских языков — ситуация была совсем иной; к сожалению, здесь мы вынуждены оперировать лишь косвенными свидетельствами, но одним из реликтов былого языкового разнообразия Европы может служить, например, баскский язык-изолят — есть свидетельства, что родственные ему языки были ранее распространены несколько шире.</w:t>
      </w:r>
    </w:p>
    <w:p>
      <w:pPr>
        <w:pStyle w:val="BodyText"/>
      </w:pPr>
      <w:r>
        <w:t xml:space="preserve">Аналогичным образом обстоит дело и на Ближнем Востоке: сегодня там доминируют арабские диалекты, но ещё полтора тысячелетия назад, до распространения ислама, языковое разнообразие этого региона было несравненно выше: международным языком был греческий, в Египте также говорили по-коптски (потомок древнеегипетского, ныне существующий только как богослужебный язык), в Сирии и Палестине доминировал арамейский; в западной части Северной Африки берберские языки были, по-видимому, распространены гораздо шире, чем сейчас.</w:t>
      </w:r>
    </w:p>
    <w:p>
      <w:pPr>
        <w:pStyle w:val="BodyText"/>
      </w:pPr>
      <w:r>
        <w:t xml:space="preserve">Скорее я бы поставил вопрос следующим образом: как получилось так, что в России</w:t>
      </w:r>
      <w:r>
        <w:t xml:space="preserve"> </w:t>
      </w:r>
      <w:r>
        <w:rPr>
          <w:iCs/>
          <w:i/>
        </w:rPr>
        <w:t xml:space="preserve">сохранился</w:t>
      </w:r>
      <w:r>
        <w:t xml:space="preserve"> </w:t>
      </w:r>
      <w:r>
        <w:t xml:space="preserve">уровень языкового разнообразия, утраченный во многих других регионах мира? Ответить на такой вопрос непросто: здесь исторические, географические и социальные факторы важнее собственно лингвистических. Думаю, ключевую роль сыграли следующие обстоятельства.</w:t>
      </w:r>
    </w:p>
    <w:p>
      <w:pPr>
        <w:pStyle w:val="BodyText"/>
      </w:pPr>
      <w:r>
        <w:t xml:space="preserve">Во-первых, география. С одной стороны, пространство Северной Евразии с её широкими равнинами располагает как к достаточно высокому уровню мобильности этнических групп, так и к низкой плотности населения и сравнительно автономному существованию носителей различных языков. Собственно говоря, до XX века, пожалуй, и не существовало технических средств для эффективной языковой ассимиляции на таком огромном пространстве. С другой стороны, особый статус имеет самый лингвистически разнообразный регион России — Северный Кавказ. Здесь, напротив, горный ландшафт способствует ускоренной дивергенции языков и диалектов, поскольку контакты между их носителями затруднены по сравнению с равнинными условиями.</w:t>
      </w:r>
    </w:p>
    <w:p>
      <w:pPr>
        <w:pStyle w:val="BodyText"/>
      </w:pPr>
      <w:r>
        <w:t xml:space="preserve">Во-вторых, политический фактор — долгое время на территории России просто не было господства какого-то одного политического субъекта. Под властью Российской Империи всё это пространство оказалось, в основном, только в XVIII веке — при этом большую часть своего существования это государство не особенно вмешивалось во внутренние дела подвластных ему народов, что также способствовало сохранению местных языков.</w:t>
      </w:r>
    </w:p>
    <w:p>
      <w:pPr>
        <w:pStyle w:val="BodyText"/>
      </w:pPr>
      <w:r>
        <w:t xml:space="preserve">Наконец, на раннем этапе существования Советского Союза, в 1920-е годы, официальные языки союзных республик и автономных республик получили невиданную поддержку со стороны государства: было введено обучение на национальных языках, создавались учебники, художественная литература. </w:t>
      </w:r>
    </w:p>
    <w:p>
      <w:pPr>
        <w:pStyle w:val="BodyText"/>
      </w:pPr>
      <w:r>
        <w:t xml:space="preserve">Впоследствии политика была существенно скорректирована в сторону большей русификации; большую отрицательную роль сыграли и сталинские депортации целых народов; однако поддержка малых языков и национальных культур всё же оставалась важной частью официальной советской идеологии. Как элемент политического фактора я указал бы и на исторически достаточно низкую мобильность населения в нашей стране, вызванную слабым развитием транспортной инфраструктуры.</w:t>
      </w:r>
    </w:p>
    <w:p>
      <w:pPr>
        <w:pStyle w:val="BodyText"/>
      </w:pPr>
      <w:r>
        <w:rPr>
          <w:bCs/>
          <w:b/>
        </w:rPr>
        <w:t xml:space="preserve">— Насколько отличаются друг от друга языки народов России?</w:t>
      </w:r>
    </w:p>
    <w:p>
      <w:pPr>
        <w:pStyle w:val="BodyText"/>
      </w:pPr>
      <w:r>
        <w:t xml:space="preserve">— Весьма существенно. На территории России сосуществуют самые разные языковые группы: как языки индоевропейской семьи (прежде всего славянской группы, но также существенны и иранские: осетинский, татский), так и языки других семей: уральской, алтайской, абхазо-адыгской, нахско-дагестанской, енисейской, чукотско-камчатской, эскимосско-алеутской; несколько языковых изолятов (юкагирский, нивхский). С точки зрения общепринятых систем генетической классификации все эти семьи не родственны между собой.</w:t>
      </w:r>
    </w:p>
    <w:p>
      <w:pPr>
        <w:pStyle w:val="BodyText"/>
      </w:pPr>
      <w:r>
        <w:t xml:space="preserve">По своей структуре они также довольно различны: достаточно упомянуть о том, что, например, северокавказские (абхазо-адыгские и нахско-дагестанские) языки относятся к эргативному строю, т.е. в этих языках подлежащее переходного глагола маркируется особым показателем, а подлежащее непереходного глагола оформляется так же, как прямое дополнение (представьте себе, если бы по-русски мы всегда говорили только</w:t>
      </w:r>
      <w:r>
        <w:t xml:space="preserve"> </w:t>
      </w:r>
      <w:r>
        <w:rPr>
          <w:iCs/>
          <w:i/>
        </w:rPr>
        <w:t xml:space="preserve">Петей прочитано письмо</w:t>
      </w:r>
      <w:r>
        <w:t xml:space="preserve">, но не</w:t>
      </w:r>
      <w:r>
        <w:t xml:space="preserve"> </w:t>
      </w:r>
      <w:r>
        <w:rPr>
          <w:iCs/>
          <w:i/>
        </w:rPr>
        <w:t xml:space="preserve">Письмо прочитал Петя</w:t>
      </w:r>
      <w:r>
        <w:t xml:space="preserve">).</w:t>
      </w:r>
    </w:p>
    <w:p>
      <w:pPr>
        <w:pStyle w:val="BodyText"/>
      </w:pPr>
      <w:r>
        <w:t xml:space="preserve">При этом нельзя говорить и о том, что отсутствие генетического родства обязательно предполагает радикальные отличия в синтаксическом и морфологическом строе. Многие народы России столетиями и даже тысячелетиями находились в тесном контакте друг с другом, и их представители часто пользовались не только своим родным языком, но и языками соседей. Это привело не только к лексическим заимствованиям, но и в ряде случаев к значительному влиянию на грамматику. Так, осетинский язык (который, напомню, относится к иранской группе индоевропейской семьи) испытал большое влияние соседних кавказских и тюркских языков, что отразилось на некоторых аспектах его морфологии и синтаксиса. То же самое относится к взаимодействию уральских и алтайских языков Поволжья, в частности чувашского, татарского и башкирского (тюркские), марийского, мокшанского и удмуртского (уральские) языков — в литературе принято говорить о Волжско-Камском языковом союзе.</w:t>
      </w:r>
    </w:p>
    <w:p>
      <w:pPr>
        <w:pStyle w:val="BodyText"/>
      </w:pPr>
      <w:r>
        <w:rPr>
          <w:bCs/>
          <w:b/>
        </w:rPr>
        <w:t xml:space="preserve">— Что можно сказать про взаимовлияние русского и национального языков?</w:t>
      </w:r>
    </w:p>
    <w:p>
      <w:pPr>
        <w:pStyle w:val="BodyText"/>
      </w:pPr>
      <w:r>
        <w:t xml:space="preserve">— Вкратце можно сказать, что, во-первых, многие языки просто находятся под угрозой исчезновения из-за перехода их носителей на русский; во-вторых, даже в случае сохранения языка часто наблюдается массивное заимствование лексического и даже грамматического материала из русского языка.</w:t>
      </w:r>
    </w:p>
    <w:p>
      <w:pPr>
        <w:pStyle w:val="BodyText"/>
      </w:pPr>
      <w:r>
        <w:t xml:space="preserve">В некоторых случаях этот процесс идёт уже давно, в частности, в финно-угорских языках нередко заимствованы сочинительные союзы</w:t>
      </w:r>
      <w:r>
        <w:t xml:space="preserve"> </w:t>
      </w:r>
      <w:r>
        <w:rPr>
          <w:iCs/>
          <w:i/>
        </w:rPr>
        <w:t xml:space="preserve">da</w:t>
      </w:r>
      <w:r>
        <w:t xml:space="preserve">,</w:t>
      </w:r>
      <w:r>
        <w:t xml:space="preserve"> </w:t>
      </w:r>
      <w:r>
        <w:rPr>
          <w:iCs/>
          <w:i/>
        </w:rPr>
        <w:t xml:space="preserve">no</w:t>
      </w:r>
      <w:r>
        <w:t xml:space="preserve">, подчинительный союз</w:t>
      </w:r>
      <w:r>
        <w:t xml:space="preserve"> </w:t>
      </w:r>
      <w:r>
        <w:rPr>
          <w:iCs/>
          <w:i/>
        </w:rPr>
        <w:t xml:space="preserve">što</w:t>
      </w:r>
      <w:r>
        <w:t xml:space="preserve"> </w:t>
      </w:r>
      <w:r>
        <w:t xml:space="preserve">и т.д.</w:t>
      </w:r>
    </w:p>
    <w:p>
      <w:pPr>
        <w:pStyle w:val="BodyText"/>
      </w:pPr>
      <w:r>
        <w:t xml:space="preserve">Что касается влияния малых языков на русский, то подобные процессы идут в некоторых национальных республиках. Например, многие своеобразные черты дагестанского варианта русского языка связаны именно с влиянием на него автохтонных языков этого региона.</w:t>
      </w:r>
    </w:p>
    <w:p>
      <w:pPr>
        <w:pStyle w:val="BodyText"/>
      </w:pPr>
      <w:r>
        <w:rPr>
          <w:bCs/>
          <w:b/>
        </w:rPr>
        <w:t xml:space="preserve">— Есть ли среди национальных языков нашей страны те, которые используются на общероссийском или международном уровне?</w:t>
      </w:r>
    </w:p>
    <w:p>
      <w:pPr>
        <w:pStyle w:val="BodyText"/>
      </w:pPr>
      <w:r>
        <w:t xml:space="preserve">— Фактически единственным из языков нашей страны, имеющим общероссийское значение, является русский. При этом среди языков народов России есть и такие, сфера распространения которых выходит за пределы наших границ. Наверное, самый очевидный пример — осетинский, государственный язык Республики Южная Осетия.</w:t>
      </w:r>
    </w:p>
    <w:p>
      <w:pPr>
        <w:pStyle w:val="BodyText"/>
      </w:pPr>
      <w:r>
        <w:t xml:space="preserve">Помимо этого за пределами России, в Азербайджане распространены некоторые языки Дагестана: лезгинский (нахско-дагестанская семья), татский (иранская группа индоевропейской семьи). Подобная ситуация наблюдается также в некоторых других приграничных регионах: так, калмыцкий язык очень близок к другим вариантам западномонгольского (ойратского) языка, распространённым в Монголии. Многие кавказские языки (особенно адыгские, карачаево-балкарский, осетинский) имеют довольно большие диаспоры на территории бывшей Османской империи (в Турции, Сирии, Иордании и т.д.) — это связано с массовым переселением мусульманских представителей этих народов в рамках так называемого мухаджирского движения в XIX веке. Не следует забывать и о том, что в число языков коренных народов России с полным правом можно включить немецкий и идиш, хотя число их носителей в нашей стране сегодня невелико; идиш даже обладает официальным статусом в Еврейской автономной области, хотя сегодня это уже скорее исторический курьёз. Наконец, с 2014 года официальным статусом в России обладает украинский как государственный язык Республики Крым.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bCs/>
          <w:b/>
        </w:rPr>
        <w:t xml:space="preserve">Какое будущее ждет национальные языки?</w:t>
      </w:r>
    </w:p>
    <w:p>
      <w:pPr>
        <w:pStyle w:val="BodyText"/>
      </w:pPr>
      <w:r>
        <w:t xml:space="preserve">— К сожалению, в условиях глобализации многие малые языки без дополнительной поддержки обречены на вымирание. В целом мало что угрожает крупным официальным языкам субъектов федерации с богатой литературной традицией, таким как татарский, осетинский или аварский, хотя и в этом случае наблюдается некоторое падение языковой компетенции среди молодого поколения. Однако миноритарные языки, не имеющие официального статуса, к сожалению, спасти очень сложно: урбанизация уничтожает традиционные формы существования этих языков в малых сельских обществах. Лингвистами предпринимаются попытки замедлить этот процесс, но, к сожалению, реалистичный рецепт полноценного сохранения таких языков в современном обществе нам только предстоит найти.</w:t>
      </w:r>
    </w:p>
    <w:p>
      <w:pPr>
        <w:pStyle w:val="BodyText"/>
      </w:pPr>
      <w:r>
        <w:t xml:space="preserve">Проблемы, с которыми сталкиваются малые языки России, схожи с проблемами малых языков в других странах. Специфика нашей страны, может быть, в том, что многие языки со сравнительно небольшим числом носителей имеют, тем не менее, определённые официальные культурные институты, литературную традицию, регулярную прессу и т.д.; это связано прежде всего с советской языковой политикой. Иногда эти формальные атрибуты сегодня выглядят несколько искусственно, однако определённый вклад в поддержку малых языков они вносят.​</w:t>
      </w:r>
      <w:r>
        <w:br/>
      </w:r>
      <w:r>
        <w:br/>
      </w:r>
      <w:r>
        <w:rPr>
          <w:iCs/>
          <w:i/>
        </w:rPr>
        <w:t xml:space="preserve">Материал публикуется в рамках информационного сотрудничества с</w:t>
      </w:r>
      <w:r>
        <w:rPr>
          <w:iCs/>
          <w:i/>
        </w:rPr>
        <w:t xml:space="preserve"> </w:t>
      </w:r>
      <w:hyperlink r:id="rId23">
        <w:r>
          <w:rPr>
            <w:rStyle w:val="Hyperlink"/>
            <w:u w:val="single"/>
            <w:iCs/>
            <w:i/>
          </w:rPr>
          <w:t xml:space="preserve">ГИРЯП</w:t>
        </w:r>
      </w:hyperlink>
      <w:r>
        <w:rPr>
          <w:u w:val="single"/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http://mosds.mos.ru/presscenter/news/detail/7903136.html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903136.html" TargetMode="External" /><Relationship Type="http://schemas.openxmlformats.org/officeDocument/2006/relationships/hyperlink" Id="rId23" Target="https://www.pushkin.institu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903136.html" TargetMode="External" /><Relationship Type="http://schemas.openxmlformats.org/officeDocument/2006/relationships/hyperlink" Id="rId23" Target="https://www.pushkin.institu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2025-08-03T20:55:21Z</dcterms:created>
  <dcterms:modified xsi:type="dcterms:W3CDTF">2025-08-03T20:55:21Z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