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2e002ab2a572f7fe1217d2f114f0ad14c28faa"/>
    <w:p>
      <w:pPr>
        <w:pStyle w:val="Heading3"/>
      </w:pPr>
      <w:r>
        <w:t xml:space="preserve">Приоритетным направлением работы Россотрудничества остается взаимодействие с русскоязычной общиной за рубежом</w:t>
      </w:r>
    </w:p>
    <w:p>
      <w:pPr>
        <w:pStyle w:val="FirstParagraph"/>
      </w:pPr>
      <w:r>
        <w:t xml:space="preserve">22.05.2018</w:t>
      </w:r>
    </w:p>
    <w:p>
      <w:pPr>
        <w:pStyle w:val="BodyText"/>
      </w:pPr>
      <w:r>
        <w:drawing>
          <wp:inline>
            <wp:extent cx="5334000" cy="3238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75/ec732e76d35f34a501c1465da673ae54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первой пресс-конференции руководитель Россотрудничества</w:t>
      </w:r>
      <w:r>
        <w:t xml:space="preserve"> </w:t>
      </w:r>
      <w:hyperlink r:id="rId23">
        <w:r>
          <w:rPr>
            <w:rStyle w:val="Hyperlink"/>
          </w:rPr>
          <w:t xml:space="preserve">Элеонора Митрофанова</w:t>
        </w:r>
      </w:hyperlink>
      <w:r>
        <w:t xml:space="preserve"> рассказала о первых результатах работы в должности главы Агентства, расширении сети российских центров науки и культуры за рубежом, укреплении позиций русского языка и его популяризации, историко-мемориальной работе.</w:t>
      </w:r>
    </w:p>
    <w:p>
      <w:pPr>
        <w:pStyle w:val="BodyText"/>
      </w:pPr>
      <w:r>
        <w:t xml:space="preserve">По ее словам, задачи, стоящие перед Агентством, по объективным причинам изменились: «Мы развиваемся, расширяем границы своей работы, чтобы быть интересными той аудитории, людям, с которыми мы работаем».</w:t>
      </w:r>
    </w:p>
    <w:p>
      <w:pPr>
        <w:pStyle w:val="BodyText"/>
      </w:pPr>
      <w:r>
        <w:t xml:space="preserve">Взаимодействие с русскоязычной общиной за рубежом, поддержка проектов и инициатив, направленных на сохранение и укрепление связей соотечественников с Россией, по-прежнему остается одним из приоритетных направлений деятельности Россотрудничества. «Мы воспринимаем соотечественников как наших активных и надежных партнеров в укреплении положительного образа России, усилении её гуманитарного влияния в мире», – подчеркнула Элеонора Митрофанова.</w:t>
      </w:r>
    </w:p>
    <w:p>
      <w:pPr>
        <w:pStyle w:val="BodyText"/>
      </w:pPr>
      <w:r>
        <w:t xml:space="preserve">Агентство планирует и дальше оказывать поддержку инициатив соотечественников, направленных на сохранение языковой и культурной идентичности.</w:t>
      </w:r>
    </w:p>
    <w:p>
      <w:pPr>
        <w:pStyle w:val="BodyText"/>
      </w:pPr>
      <w:r>
        <w:t xml:space="preserve">Россотрудничество активизирует работу с молодежью. В этом году продолжится реализация Программы краткосрочных ознакомительных поездок в Российскую Федерацию молодых представителей политических, общественных, научных и деловых кругов иностранных государств «Новое поколение». В прошлом году был организовали приезд одной тысячи делегатов из 100 стран мира. В реализации программы в этом году планируется участие порядка 15 регионов Российской Федерации.</w:t>
      </w:r>
    </w:p>
    <w:p>
      <w:pPr>
        <w:pStyle w:val="BodyText"/>
      </w:pPr>
      <w:r>
        <w:t xml:space="preserve">С этого года в своей работе Россотрудничество использует потенциал экспертного сообщества. При Агентстве созданы и уже активно работают Экспертно-консультативные советы по гуманитарным программам, по русскому языку, формируется совет в сфере культурного сотрудничества.</w:t>
      </w:r>
    </w:p>
    <w:p>
      <w:pPr>
        <w:pStyle w:val="BodyText"/>
      </w:pPr>
      <w:r>
        <w:t xml:space="preserve">Востребованным направлением работы является развитие общественной дипломатии. Одним из партнеров является Российская ассоциация международного сотрудничества (РАМС), объединяющая около 100 обществ дружбы и других НКО международной направленности.</w:t>
      </w:r>
    </w:p>
    <w:p>
      <w:pPr>
        <w:pStyle w:val="BodyText"/>
      </w:pPr>
      <w:r>
        <w:t xml:space="preserve">Совместно со Всемирной ассоциацией выпускников российских (советских) высших учебных заведений в этом году планируется проведение Форума иностранных выпускников в Сербии.</w:t>
      </w:r>
    </w:p>
    <w:p>
      <w:pPr>
        <w:pStyle w:val="BodyText"/>
      </w:pPr>
      <w:r>
        <w:t xml:space="preserve">Несмотря на непростые внешнеполитические условия, Россотрудничество продолжает вести работу по расширению сети российских центров науки и культуры. Приоритетным в вопросе продвижения российского культурно-гуманитарного присутствия является пространство СНГ. Так. планируется открытие центра в Гяндже (Азербайджан). Особым направлением является возобновление приостановленной деятельности РЦНК, как, например, в Дамаске.</w:t>
      </w:r>
    </w:p>
    <w:p>
      <w:pPr>
        <w:pStyle w:val="BodyText"/>
      </w:pPr>
      <w:r>
        <w:t xml:space="preserve">Среди приоритетных направлений работы Агентства - создание условий для устойчивого интереса к русскому языку за рубежом. Так, на курсах русского языка на базе 63 зарубежных представительств ежегодно проходят обучение более 16 тыс. человек. Для поддержки русистики Россотрудничество намерено и в дальнейшем оказывать учебно-методическую поддержку русских школ за рубежом, проводить обучающие мероприятия, в том числе курсы повышения квалификации для педагогов русских школ.</w:t>
      </w:r>
    </w:p>
    <w:p>
      <w:pPr>
        <w:pStyle w:val="BodyText"/>
      </w:pPr>
      <w:r>
        <w:t xml:space="preserve">Агентство активно ведет работу, направленную на популяризацию преимуществ и возможностей российского образования за рубежом. Совместно с Минобрнауки России и МИД России проходит отбор иностранных студентов на обучение в России в рамках квот, ежегодно выделяемых Правительством РФ. На сегодняшний день уже подано почти 70 тысяч заявок от иностранных граждан на обучение.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http://mosds.mos.ru/presscenter/news/detail/7344030.html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344030.html" TargetMode="External" /><Relationship Type="http://schemas.openxmlformats.org/officeDocument/2006/relationships/hyperlink" Id="rId23" Target="http://vksrs.com/news/rukovoditelem-rossotrudnichestva-naznachena-eleonora-mitrofan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344030.html" TargetMode="External" /><Relationship Type="http://schemas.openxmlformats.org/officeDocument/2006/relationships/hyperlink" Id="rId23" Target="http://vksrs.com/news/rukovoditelem-rossotrudnichestva-naznachena-eleonora-mitrofan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2025-03-13T00:24:38Z</dcterms:created>
  <dcterms:modified xsi:type="dcterms:W3CDTF">2025-03-13T00:24:38Z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