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8a7f750e729b7527e1ff184007bc050e8680a6"/>
    <w:p>
      <w:pPr>
        <w:pStyle w:val="Heading3"/>
      </w:pPr>
      <w:r>
        <w:t xml:space="preserve">В Москве соберутся представители русскоязычных адвокатов со всего мира</w:t>
      </w:r>
    </w:p>
    <w:p>
      <w:pPr>
        <w:pStyle w:val="FirstParagraph"/>
      </w:pPr>
      <w:r>
        <w:t xml:space="preserve">18.10.2017</w:t>
      </w:r>
    </w:p>
    <w:p>
      <w:pPr>
        <w:pStyle w:val="BodyText"/>
      </w:pPr>
      <w:r>
        <w:drawing>
          <wp:inline>
            <wp:extent cx="5334000" cy="27815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8c/mar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1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октября 2017 года в Москве в Центральном Доме адвоката пройдет II Съезд Международной ассоциации русскоязычных адвокатов (МАРА). В работе Съезда примут участие представители Администрации Президента России, Государственной Думы и Совета Федерации Федерального Собрания Российской Федерации, Правительства России, Министерства иностранных дел РФ, Министерства юстиции РФ, Генеральной прокуратуры РФ, Следственного комитета, адвокатуры, а также общественных и научных организаций.</w:t>
      </w:r>
    </w:p>
    <w:p>
      <w:pPr>
        <w:pStyle w:val="BodyText"/>
      </w:pPr>
      <w:r>
        <w:t xml:space="preserve">Среди участников съезда первый заместитель Директора Московского Дома соотечественника Ю. И. Каплун, планирующий поднять вопросы усиления взаимодействия членов Ассоциации с Координационными советами российских соотечественников за рубежом и активизации информационного освещения деятельности МАРА.</w:t>
      </w:r>
    </w:p>
    <w:p>
      <w:pPr>
        <w:pStyle w:val="BodyText"/>
      </w:pPr>
      <w:r>
        <w:t xml:space="preserve">На съезде планируется также рассмотреть следующие вопросы:</w:t>
      </w:r>
    </w:p>
    <w:p>
      <w:pPr>
        <w:pStyle w:val="BodyText"/>
      </w:pPr>
      <w:r>
        <w:t xml:space="preserve">   -о деятельности МАРА в период 2015-2017 гг.</w:t>
      </w:r>
    </w:p>
    <w:p>
      <w:pPr>
        <w:pStyle w:val="BodyText"/>
      </w:pPr>
      <w:r>
        <w:t xml:space="preserve">   -проблемы и перспективы защиты прав российских соотечественников в ЕСПЧ;</w:t>
      </w:r>
    </w:p>
    <w:p>
      <w:pPr>
        <w:pStyle w:val="BodyText"/>
      </w:pPr>
      <w:r>
        <w:t xml:space="preserve">   -активизация деятельности МАРА по оказанию правовой помощи жителям Крыма;</w:t>
      </w:r>
    </w:p>
    <w:p>
      <w:pPr>
        <w:pStyle w:val="BodyText"/>
      </w:pPr>
      <w:r>
        <w:t xml:space="preserve">   -вопросы противодействия попыткам экстрадировать в США российских граждан, арестованных за границей;</w:t>
      </w:r>
    </w:p>
    <w:p>
      <w:pPr>
        <w:pStyle w:val="BodyText"/>
      </w:pPr>
      <w:r>
        <w:t xml:space="preserve">   -проблемы оказания правовой помощи гражданам Российской Федерации, обманным путем вовлеченных в преступные схемы за рубежом;</w:t>
      </w:r>
    </w:p>
    <w:p>
      <w:pPr>
        <w:pStyle w:val="BodyText"/>
      </w:pPr>
      <w:r>
        <w:t xml:space="preserve">   -правовые и организационные вопросы возвращения капиталов, незаконно выведенных из России</w:t>
      </w:r>
    </w:p>
    <w:p>
      <w:pPr>
        <w:pStyle w:val="BodyText"/>
      </w:pPr>
      <w:r>
        <w:t xml:space="preserve">   -вопросы противодействия незаконному захвату российской дипломатической собственности.</w:t>
      </w:r>
    </w:p>
    <w:p>
      <w:pPr>
        <w:pStyle w:val="BodyText"/>
      </w:pPr>
      <w:r>
        <w:t xml:space="preserve">А также другие вопросы, касающиеся совершенствования работы Ассоциации по защите прав и законных интересов Российской Федерации и российских соотечественников, проживающих за рубежом.</w:t>
      </w:r>
    </w:p>
    <w:p>
      <w:pPr>
        <w:pStyle w:val="BodyText"/>
      </w:pPr>
      <w:r>
        <w:rPr>
          <w:iCs/>
          <w:i/>
        </w:rPr>
        <w:t xml:space="preserve">Напомним, что ранее в этом году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МАРА выступила с заявлением о грубых нарушениях норм международного права и прав человека со стороны США.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http://mosds.mos.ru/presscenter/news/detail/6924777.html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3" Target="http://mosds.mos.ru/presscenter/news/detail/6593795.html" TargetMode="External" /><Relationship Type="http://schemas.openxmlformats.org/officeDocument/2006/relationships/hyperlink" Id="rId24" Target="http://mosds.mos.ru/presscenter/news/detail/6924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3" Target="http://mosds.mos.ru/presscenter/news/detail/6593795.html" TargetMode="External" /><Relationship Type="http://schemas.openxmlformats.org/officeDocument/2006/relationships/hyperlink" Id="rId24" Target="http://mosds.mos.ru/presscenter/news/detail/6924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2024-08-16T22:58:37Z</dcterms:created>
  <dcterms:modified xsi:type="dcterms:W3CDTF">2024-08-16T22:58:37Z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