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4a2e3bbb450e33d983db33a097a63a7021bbb"/>
    <w:p>
      <w:pPr>
        <w:pStyle w:val="Heading3"/>
      </w:pPr>
      <w:r>
        <w:t xml:space="preserve">На конференции в Кот-д'Ивуаре рассказали о роли советской армии в победе над нацизмом</w:t>
      </w:r>
    </w:p>
    <w:p>
      <w:pPr>
        <w:pStyle w:val="FirstParagraph"/>
      </w:pPr>
      <w:r>
        <w:t xml:space="preserve">05.05.2025</w:t>
      </w:r>
    </w:p>
    <w:p>
      <w:pPr>
        <w:pStyle w:val="BodyText"/>
      </w:pPr>
      <w:r>
        <w:t xml:space="preserve">В рамках празднования 80-летия победы в ВОВ, Ассоциация русскоговорящих граждан Кот-д'Ивуара (ARUCI) в партнерстве с Ассоциацией Ветеранов боевых действий Кот-д'Ивуара, при поддержке Посольства России провела научно-просветительскую конференцию.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 участию были привлечены широкие круги гражданских и военных историков Кот-д'Ивуара, студенты исторических факультетов. Участников приветствовал Посол России Алексей Салтыков.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встрече рассказали об участии африканцев во Второй мировой войне, взаимодействии советских воинов и французских летчиков.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Татьяна Ракитина, президент Ассоциации ARUCI, выступила с докладом о роли советской армии в освобождении Европы от фашизма и о необходимости противодействия фальсификации истории.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итогам конференции создана рабочая группа с участием представителей ARUCI по созданию национального архива документов о вкладе ивуарцев в борьбу с нацизмом во Второй мировой войне.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http://mosds.mos.ru/presscenter/news/detail/12949892.html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ds.mos.ru" TargetMode="External" /><Relationship Type="http://schemas.openxmlformats.org/officeDocument/2006/relationships/hyperlink" Id="rId20" Target="http://mosds.mos.ru/presscenter/news/detail/129498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ds.mos.ru" TargetMode="External" /><Relationship Type="http://schemas.openxmlformats.org/officeDocument/2006/relationships/hyperlink" Id="rId20" Target="http://mosds.mos.ru/presscenter/news/detail/129498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2025-05-05T12:45:09Z</dcterms:created>
  <dcterms:modified xsi:type="dcterms:W3CDTF">2025-05-05T12:45:09Z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