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fad31ff9a58f359a9b1656d5d55d1b823935"/>
    <w:p>
      <w:pPr>
        <w:pStyle w:val="Heading3"/>
      </w:pPr>
      <w:r>
        <w:t xml:space="preserve">МДС посетила член КСОРС Франции Татьяна Бокова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9 июля Московский Дом соотечественника (МДС) посетила сопредседатель молодежной комиссии КСОРС Франции Татьяна Бокова.</w:t>
      </w:r>
    </w:p>
    <w:p>
      <w:pPr>
        <w:pStyle w:val="BodyText"/>
      </w:pPr>
      <w:r>
        <w:t xml:space="preserve">В беседе с заместителем директора МДС Сергеем Макшанцевым обсуждались вопросы деятельности соотечественников во Франции. Татьяна Бокова рассказала о своем участии в III Съезде Международного совета дирекции Всемирного фестиваля молодежи, который прошел в Москве 6-8 июля и собрал представителей национальных комитетов из более 100 стран мира.</w:t>
      </w:r>
    </w:p>
    <w:p>
      <w:pPr>
        <w:pStyle w:val="BodyText"/>
      </w:pPr>
      <w:r>
        <w:t xml:space="preserve">На днях Татьяна Бокова отправится в Артек в качестве сопровождающей делегации детей соотечественников. Восьмая международная смена откроется в детском оздоровительном центре 15 июля. В делегацию вошли ребята из Франции, Германии, Турции - победители международной акции «Люди Артека»-2024.</w:t>
      </w:r>
    </w:p>
    <w:p>
      <w:pPr>
        <w:pStyle w:val="BodyText"/>
      </w:pPr>
      <w:r>
        <w:t xml:space="preserve">Также Татьяна Бокова встретилась с начальником управления Каринэ Асирбабаевой, начальником отдела Николаем Дылевым и ведущим специалистом Игорем Чекуновым. Она рассказала о гуманитарных проектах соотечественников во Франции, в частности – о Форуме русских школ, который состоится в сентябре в Париже, о планах по развитию сайта КСОРС Франции и продолжении информационных онлайн встреч с ассоциациями соотечественников, первая из которых состоялась в июне с участием представителя МДС.</w:t>
      </w:r>
    </w:p>
    <w:p>
      <w:pPr>
        <w:pStyle w:val="BodyText"/>
      </w:pPr>
      <w:r>
        <w:t xml:space="preserve">Стороны договорились о дальнейшем взаимодействии и 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http://mosds.mos.ru/presscenter/news/detail/12470116.html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70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70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2025-05-15T08:36:46Z</dcterms:created>
  <dcterms:modified xsi:type="dcterms:W3CDTF">2025-05-15T08:36:46Z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