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8a57788fff9061e1c6fd17f35df9b0cf7345f"/>
    <w:p>
      <w:pPr>
        <w:pStyle w:val="Heading3"/>
      </w:pPr>
      <w:r>
        <w:t xml:space="preserve">МДС посетили Александр Бабаев и Ирина Чистякова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Московский Дом соотечественника (МДС) посетили председатель Координационного совета организаций российских соотечественников (КСОРС) Турции Александр Бабаев и директор Русской школы № 1 в Марбелье (Испания) Ирина Чистякова.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беседе с сотрудниками МДС обсуждались вопросы участия в молодежных мероприятиях, конференциях для преподавателей русских школ и представителей русскоязычных зарубежных СМИ, которые Москва организует для зарубежных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рассказали о работе Частной Московской Международной школы (г. Анталья, Турция) и Русской школы № 1 в Марбелье, поделились последними новостями и ближайшими планами. Достигнуты договоренности по дальнейшему взаимодействию и сотрудничеству.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беседе приняли участие первый заместитель директора Анна Колесникова, начальник управления Михаил Клишин, начальник управления Каринэ Асирбабаева и начальник отдела Юлия Молокова.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http://mosds.mos.ru/presscenter/news/detail/12440873.html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440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440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2025-07-02T12:09:04Z</dcterms:created>
  <dcterms:modified xsi:type="dcterms:W3CDTF">2025-07-02T12:09:04Z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