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dfe94d63ae9b43b7799fa5aae5a233cc94753"/>
    <w:p>
      <w:pPr>
        <w:pStyle w:val="Heading3"/>
      </w:pPr>
      <w:r>
        <w:t xml:space="preserve">Москва помогает кинокомпаниям найти партнеров в дружественных странах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Власти Москвы продолжают оказывать содействие в поиске партнеров за рубежом предпринимателям из сектора креативных индустрий. При поддержке</w:t>
      </w:r>
      <w:r>
        <w:t xml:space="preserve"> </w:t>
      </w:r>
      <w:hyperlink r:id="rId20">
        <w:r>
          <w:rPr>
            <w:rStyle w:val="Hyperlink"/>
          </w:rPr>
          <w:t xml:space="preserve">Московского экспортного центра</w:t>
        </w:r>
      </w:hyperlink>
      <w:r>
        <w:t xml:space="preserve"> </w:t>
      </w:r>
      <w:r>
        <w:t xml:space="preserve">столичные мультфильмы становятся все популярнее в дружественных странах.</w:t>
      </w:r>
    </w:p>
    <w:p>
      <w:pPr>
        <w:pStyle w:val="BodyText"/>
      </w:pPr>
      <w:r>
        <w:t xml:space="preserve">За последний год кино- и анимационным компаниям города удалось найти партнеров в Китае, ОАЭ, Индонезии и других дружественных странах. Например, в результате участия в Международном фестивале анимации в Ханчжоу одна из анимационных студий заключила контракт на услуги дистрибуции лицензионных прав на мультфильм «Лунтик и его друзья».</w:t>
      </w:r>
    </w:p>
    <w:p>
      <w:pPr>
        <w:pStyle w:val="BodyText"/>
      </w:pPr>
      <w:r>
        <w:t xml:space="preserve">Популярный мультсериал «Фиксики» в этом году выйдет на экраны в Объединенных Арабских Эмиратах. Найти новых партнеров в прокате студия смогла благодаря участию в акселерационной программе, сфокусированной на выходе в страны Ближнего Востока.</w:t>
      </w:r>
    </w:p>
    <w:p>
      <w:pPr>
        <w:pStyle w:val="BodyText"/>
      </w:pPr>
      <w:r>
        <w:t xml:space="preserve">Кроме того, благодаря финансовой поддержке города и полученной субсидии на возмещение затрат, связанных с экспортом, в Азии будет транслироваться мультфильм «Команда Флоры». Создатели сериала заключили контракты с партнерами из Индонезии и Шри-Ланки.</w:t>
      </w:r>
    </w:p>
    <w:p>
      <w:pPr>
        <w:pStyle w:val="BodyText"/>
      </w:pPr>
      <w:r>
        <w:t xml:space="preserve">В 2024 году анимационные и кинокомпании вновь смогут стать участниками отраслевых международных мероприятий. Например, в июне будет организован выезд делегации студий столицы на Международный фестиваль анимации CICAF. Также, профильные компании приглашают принять участие в бизнес-миссиях с выездом в Таиланд и ОАЭ.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http://mosds.mos.ru/presscenter/news/detail/12366967.html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366967.html" TargetMode="External" /><Relationship Type="http://schemas.openxmlformats.org/officeDocument/2006/relationships/hyperlink" Id="rId20" Target="https://moscow-export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366967.html" TargetMode="External" /><Relationship Type="http://schemas.openxmlformats.org/officeDocument/2006/relationships/hyperlink" Id="rId20" Target="https://moscow-export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2024-05-14T07:34:45Z</dcterms:created>
  <dcterms:modified xsi:type="dcterms:W3CDTF">2024-05-14T07:34:45Z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