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2d8dd598532c160bd319da756b3294e039220"/>
    <w:p>
      <w:pPr>
        <w:pStyle w:val="Heading3"/>
      </w:pPr>
      <w:r>
        <w:t xml:space="preserve">Соотечественники в Нидерландах посетили концерт, приуроченный к 185-летию Мусоргского и 180-летию Римского-Корсакова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В Посольстве России в Нидерландах прошел концерт, приуроченный к 185-летию Мусоргского и 180-летию Римского-Корсакова. Об этом сообщает пресс-служба дипмиссии.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выступил Санкт-Петербургский Дом музыки под руководством Народного артиста России, проф. С.П.Ролдугина в рамках проекта «Посольство мастерства».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Основу программы составили произведения великих русских композиторов: П.И.Чайковского, Н.А.Римского-Корсакова, М.П.Мусоргского и С.И.Танеева.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«Посольство мастерства» – ежегодный проект Санкт-Петербургского Дома музыки; проходит с 2012 года и охватывает как регионы России, так и зарубежные страны. Он включает в себя выездные сессии мастер-классов ведущих музыкантов в шести регионах России и гастроли успешных молодых солистов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http://mosds.mos.ru/presscenter/news/detail/12265022.html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65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265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2025-05-05T00:59:18Z</dcterms:created>
  <dcterms:modified xsi:type="dcterms:W3CDTF">2025-05-05T00:59:18Z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