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42a886ad19187932fdebc8744bcf080c5300a2"/>
    <w:p>
      <w:pPr>
        <w:pStyle w:val="Heading3"/>
      </w:pPr>
      <w:r>
        <w:t xml:space="preserve">Правительство Москвы проведет в Касабланке конференцию «Российская диаспора. Реалии и перспективы»</w:t>
      </w:r>
    </w:p>
    <w:p>
      <w:pPr>
        <w:pStyle w:val="FirstParagraph"/>
      </w:pPr>
      <w:r>
        <w:t xml:space="preserve">22.03.2024</w:t>
      </w:r>
    </w:p>
    <w:p>
      <w:pPr>
        <w:pStyle w:val="BodyText"/>
      </w:pPr>
      <w:r>
        <w:t xml:space="preserve">Правительство Москвы проведет в Касабланке конференцию «Российская диаспора. Реалии и перспективы»</w:t>
      </w:r>
    </w:p>
    <w:p>
      <w:pPr>
        <w:pStyle w:val="BodyText"/>
      </w:pPr>
      <w:r>
        <w:t xml:space="preserve">Правительство Москвы проведет 22-25 марта в Касабланке (Марокко) конференцию «Российская диаспора. Реалии и перспективы» для российских соотечественников, проживающих в странах Европы и Африки.</w:t>
      </w:r>
    </w:p>
    <w:p>
      <w:pPr>
        <w:pStyle w:val="BodyText"/>
      </w:pPr>
      <w:r>
        <w:t xml:space="preserve">В мероприятии примут участие соотечественники из Марокко, Туниса, Кот-д'Ивуара, Буркина-Фасо, Республики Конго, Сенегала, Испании, Франции, Португалии.</w:t>
      </w:r>
    </w:p>
    <w:p>
      <w:pPr>
        <w:pStyle w:val="BodyText"/>
      </w:pPr>
      <w:r>
        <w:t xml:space="preserve">В программе - пленарная сессия и образовательные секции, на которых представители российской диаспоры узнают о развитии сообществ соотечественников, проектировании социокультурных мероприятий, о методике продвижения своей деятельности в СМИ и соцмедиа, поговорят о коммуникации с молодым поколением.</w:t>
      </w:r>
    </w:p>
    <w:p>
      <w:pPr>
        <w:pStyle w:val="BodyText"/>
      </w:pPr>
      <w:r>
        <w:t xml:space="preserve">Секции проведут: кандидат экономических наук, доцент, декан Факультета международных отношений ИБДА РАНХиГС Алексей Свищев; журналист, продюсер и телеведущая Мария Сафронова; директор АНО «Содружество вожатых Ямала», руководитель молодежных и подростковых проектов ЯНАО Максим Артемов.</w:t>
      </w:r>
    </w:p>
    <w:p>
      <w:pPr>
        <w:pStyle w:val="BodyText"/>
      </w:pPr>
      <w:r>
        <w:t xml:space="preserve">Организаторы конференции - Департамент внешнеэкономических и международных связей г. Москвы и ГАУ «Московский Дом соотечественника».</w:t>
      </w:r>
    </w:p>
    <w:p>
      <w:pPr>
        <w:pStyle w:val="BodyText"/>
      </w:pPr>
      <w:r>
        <w:t xml:space="preserve">Напомним: в начале марта Москва </w:t>
      </w:r>
      <w:hyperlink r:id="rId20">
        <w:r>
          <w:rPr>
            <w:rStyle w:val="Hyperlink"/>
          </w:rPr>
          <w:t xml:space="preserve">провела</w:t>
        </w:r>
      </w:hyperlink>
      <w:r>
        <w:t xml:space="preserve"> в Гонконге конференцию «Российская диаспора. Реалии и перспективы» для соотечественников, проживающих в странах Азиатского региона. Она собрала соотечественников из Китая, Малайзии, Таиланда, Южной Кореи, Монголии, Японии.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http://mosds.mos.ru/presscenter/news/detail/12263974.html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2263974.html" TargetMode="External" /><Relationship Type="http://schemas.openxmlformats.org/officeDocument/2006/relationships/hyperlink" Id="rId20" Target="https://mosds.mos.ru/presscenter/news/detail/122212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2263974.html" TargetMode="External" /><Relationship Type="http://schemas.openxmlformats.org/officeDocument/2006/relationships/hyperlink" Id="rId20" Target="https://mosds.mos.ru/presscenter/news/detail/122212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2025-02-28T10:44:23Z</dcterms:created>
  <dcterms:modified xsi:type="dcterms:W3CDTF">2025-02-28T10:44:23Z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