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6671fff812ac6c0a603039b3b93a28b868a6ac"/>
    <w:p>
      <w:pPr>
        <w:pStyle w:val="Heading3"/>
      </w:pPr>
      <w:r>
        <w:t xml:space="preserve">Московский Дом соотечественника посетила Ирина Чистякова из Испании</w:t>
      </w:r>
    </w:p>
    <w:p>
      <w:pPr>
        <w:pStyle w:val="FirstParagraph"/>
      </w:pPr>
      <w:r>
        <w:t xml:space="preserve">31.08.2023</w:t>
      </w:r>
    </w:p>
    <w:p>
      <w:pPr>
        <w:pStyle w:val="BodyText"/>
      </w:pPr>
      <w:r>
        <w:t xml:space="preserve">31 августа Московский Дом соотечественника (МДС) посетила Ирина Чистякова, генеральный директор Международной ассоциации педагогов и образовательных организаций «Всемирная ассоциация русских школ», директор Русской школы N 1 в Марбелье (Испания).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62/2gtw3ksynme0lpinckbpdvgis19fi79p/31i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беседе с начальником управления по работе с организациями соотечественников за рубежом Каринэ Асирбабаевой, начальником информационного отдела Юлией Молоковой, главным специалистом Лидией Гаврилюк и аналитиком Нелли Мурновой обсуждались вопросы образования и деятельности русских школ за рубежом.</w:t>
      </w:r>
    </w:p>
    <w:p>
      <w:pPr>
        <w:pStyle w:val="BodyText"/>
      </w:pPr>
      <w:r>
        <w:t xml:space="preserve">Ирина Чистякова рассказала о работе Русской школы № 1 в Марбелье, подготовке учеников по федеральным государственным образовательным стандартам РФ, получении для этого необходимого методического материала и заключении соглашений о сотрудничестве с российскими структурами.</w:t>
      </w:r>
    </w:p>
    <w:p>
      <w:pPr>
        <w:pStyle w:val="BodyText"/>
      </w:pPr>
      <w:r>
        <w:t xml:space="preserve">Ирина Чистякова сообщила, что в конце октября в Касабланке (Марокко) состоится Международная конференция «Русская школа за рубежом в условиях современных вызовов», которая объединит руководителей и педагогов русских школ из разных стран мира, методистов и авторов учебников, ведущих экспертов в области преподавания русского языка и литературы. Конференцию организует Всемирная ассоциация русских школ.</w:t>
      </w:r>
    </w:p>
    <w:p>
      <w:pPr>
        <w:pStyle w:val="BodyText"/>
      </w:pPr>
      <w:r>
        <w:t xml:space="preserve">Ранее в августе Всемирная ассоциация русских школ подписала соглашение о сотрудничестве в области реализации международных образовательных проектов с Институтом русского языка РУДН.</w:t>
      </w:r>
    </w:p>
    <w:p>
      <w:pPr>
        <w:pStyle w:val="BodyText"/>
      </w:pPr>
      <w:r>
        <w:t xml:space="preserve">Кроме того, во время своего пребывания в российской столице Ирина Чистякова посетила мероприятия Московского урбанистического форума, приняла участие во Всероссийском форуме «Ориентиры детства 4.0», побывала в «Аптекарском огороде» МГУ и Музее Богородской игрушки в Сергиево-Посадском районе. Посты об этом, а также о гастрономическом фестивале «Вкусы России», Фестивале стран Латинской Америки и Карибского бассейна, проекте Правительства Москвы «Музыка в метро» она публиковала в соцсетях и на интернет-ресурсах Русской школы N 1 в Марбелье. Эти материалы пользуются большой популярностью у учеников школы, их родителей, и особенно – у испанцев.</w:t>
      </w:r>
    </w:p>
    <w:p>
      <w:pPr>
        <w:pStyle w:val="BodyText"/>
      </w:pPr>
      <w:r>
        <w:t xml:space="preserve">Стороны договорились о дальнейшем взаимодействии и сотрудничестве.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http://mosds.mos.ru/presscenter/news/detail/11805277.html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805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805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2025-05-19T00:04:34Z</dcterms:created>
  <dcterms:modified xsi:type="dcterms:W3CDTF">2025-05-19T00:04:34Z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