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5a5b3f836c866cf1fc27989bd029e8ba4d879e"/>
    <w:p>
      <w:pPr>
        <w:pStyle w:val="Heading3"/>
      </w:pPr>
      <w:r>
        <w:t xml:space="preserve">В Саммите Россия – Африка принимают участие зарубежные соотечественники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Проживающие в африканских странах российские соотечественники принимают участие во втором Саммите Россия – Африка, стартовавшем сегодня, 27 июля, в Санкт-Петербурге.</w:t>
      </w:r>
    </w:p>
    <w:p>
      <w:pPr>
        <w:pStyle w:val="BodyText"/>
      </w:pPr>
      <w:r>
        <w:t xml:space="preserve">Президент РФ Владимир Путин </w:t>
      </w:r>
      <w:hyperlink r:id="rId20">
        <w:r>
          <w:rPr>
            <w:rStyle w:val="Hyperlink"/>
          </w:rPr>
          <w:t xml:space="preserve">выступил</w:t>
        </w:r>
      </w:hyperlink>
      <w:r>
        <w:t xml:space="preserve"> на пленарном заседании Экономического и гуманитарного форума Россия - Африка, который проходит на полях Саммита и включает более 40 тематических сессий.</w:t>
      </w:r>
    </w:p>
    <w:p>
      <w:pPr>
        <w:pStyle w:val="BodyText"/>
      </w:pPr>
      <w:r>
        <w:t xml:space="preserve">В рамках экономического форума ряд деловых мероприятий проводит Департамент внешнеэкономических и международных связей г. Москвы (ДВМС) во главе с Министром Правительства Москвы, руководителем ДВМС Сергеем Черёминым.</w:t>
      </w:r>
    </w:p>
    <w:p>
      <w:pPr>
        <w:pStyle w:val="BodyText"/>
      </w:pPr>
      <w:r>
        <w:t xml:space="preserve">Как </w:t>
      </w:r>
      <w:hyperlink r:id="rId21">
        <w:r>
          <w:rPr>
            <w:rStyle w:val="Hyperlink"/>
          </w:rPr>
          <w:t xml:space="preserve">заявила</w:t>
        </w:r>
      </w:hyperlink>
      <w:r>
        <w:t xml:space="preserve"> официальный представитель МИД России Мария Захарова, по сравнению форматом первого Саммита Россия–Африка, который прошел в Сочи в 2019 г., значительно расширена гуманитарная составляющая мероприятия: в повестке – обсуждение вопросов сотрудничества в области образования, подготовки кадров, здравоохранения, науки, культуры, СМИ, спорта и молодежных обменов.</w:t>
      </w:r>
    </w:p>
    <w:p>
      <w:pPr>
        <w:pStyle w:val="BodyText"/>
      </w:pPr>
      <w:r>
        <w:t xml:space="preserve">Участие в Саммите принимают Министр иностранных дел России Сергей Лавров и сотрудники МИД РФ.</w:t>
      </w:r>
    </w:p>
    <w:p>
      <w:pPr>
        <w:pStyle w:val="BodyText"/>
      </w:pPr>
      <w:r>
        <w:t xml:space="preserve">В числе участников Саммита представители диаспоры: Дюк Мишель Нгебана - заместитель председателя Всемирного координационного совета российских соотечественников (ВКС, ВКСРС), Почетный консул РФ в г. Пуэнт-Нуаре (Республика Конго); Ольга Гоголина – член ВКС, председатель Координационного совета организаций российских соотечественников в Республике Камерун (КСОРС Камеруна); Наталья Лакова - заместитель председателя КСОРС Уганды; Христина Романенко - координатор представительства ВОД «Волонтёры Победы» в Тунисе; Георгий Кочуков - глава Ассоциации российских соотечественников ЮАР.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http://mosds.mos.ru/presscenter/news/detail/11738975.html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1738975.html" TargetMode="External" /><Relationship Type="http://schemas.openxmlformats.org/officeDocument/2006/relationships/hyperlink" Id="rId20" Target="http://www.kremlin.ru/events/president/news/71814" TargetMode="External" /><Relationship Type="http://schemas.openxmlformats.org/officeDocument/2006/relationships/hyperlink" Id="rId21" Target="https://www.mid.ru/ru/foreign_policy/news/1898513/#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1738975.html" TargetMode="External" /><Relationship Type="http://schemas.openxmlformats.org/officeDocument/2006/relationships/hyperlink" Id="rId20" Target="http://www.kremlin.ru/events/president/news/71814" TargetMode="External" /><Relationship Type="http://schemas.openxmlformats.org/officeDocument/2006/relationships/hyperlink" Id="rId21" Target="https://www.mid.ru/ru/foreign_policy/news/1898513/#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2025-05-01T16:38:23Z</dcterms:created>
  <dcterms:modified xsi:type="dcterms:W3CDTF">2025-05-01T16:38:23Z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