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6e04245f40a7a4ecb99beb1ab361a7b44bc34"/>
    <w:p>
      <w:pPr>
        <w:pStyle w:val="Heading3"/>
      </w:pPr>
      <w:r>
        <w:t xml:space="preserve">В Москве завершились VII Всемирные игры юных соотечественников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t xml:space="preserve">В Москве завершились VII Всемирные игры юных соотечественников, в которых приняли участие более 300 спортсменов возрасте от 12 до 14 лет из 25 стран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соревновались в баскетболе 3x3, мини-футболе, волейболе, шахматах, настольном теннисе, а также в новых киберспортивных дисциплинах.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Культурная программа мероприятия включила в себя посещение Музея Победы, Красной площади и ВДНХ.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для участников была организована интеллектуальная викторина «Диалоги на русском», которую провели Послы русского языка в мире. Ребята состязались в знании истории и культуры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торжественной церемонии закрытия победителей наградили медалями и памятными призами. В завершении мероприятия для детей была организованна дискотека.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игр являются Минспорта РФ, Россотрудничество, Всероссийская федерация школьного спорта при поддержке Депспорта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http://mosds.mos.ru/presscenter/news/detail/11659509.html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659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659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2025-08-06T03:33:53Z</dcterms:created>
  <dcterms:modified xsi:type="dcterms:W3CDTF">2025-08-06T03:33:53Z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