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aa511d47f93c51d2d3410ed4377e40f9d9221"/>
    <w:p>
      <w:pPr>
        <w:pStyle w:val="Heading3"/>
      </w:pPr>
      <w:r>
        <w:t xml:space="preserve">В Сиднее прошла международная викторина для соотечественников, посвященная ВОВ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В Сиднее прошла Международная игра-викторина «Великая Отечественная Война 1941-1945», посвящённая празднованию Дня Победы во Второй Мировой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Молодёжный совет российских соотечественников Австралии, совместно с Молодежным советом КСОРС Кубы и Новой Зеландии, при поддержке Посольства РФ в Австралии и мецената, основателя первого Русского Музея в Австралии Михаила Овчинникова, провели совместный проект, где молодые соотечественники смогли не только проявить свою эрудицию в знании истории, но и познакомиться с ребятами, рассказать о себе, о своей стране проживания и завести новые знакомства.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викторине приняли соотечественники из нескольких городов Австралии. Ребята проходили подготовку с профессиональными педагогами в течение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напутственным словом к молодежи обратились: председатель Молодежного совета российских соотечественников - Анастасия Руденко, Михаил Овчинников.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http://mosds.mos.ru/presscenter/news/detail/11609894.html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09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09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2025-05-01T11:02:32Z</dcterms:created>
  <dcterms:modified xsi:type="dcterms:W3CDTF">2025-05-01T11:02:32Z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