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0594925e1fb1869390225e27ce5fdcaf25f34"/>
    <w:p>
      <w:pPr>
        <w:pStyle w:val="Heading3"/>
      </w:pPr>
      <w:r>
        <w:t xml:space="preserve">Молодых соотечественников приглашают принять участие в конкурсе «Билингва»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t xml:space="preserve">Открыт приём заявок на участие в девятом конкурсе «Билингва». Свои работы могут прислать россияне и жители зарубежных стран, для которых русский язык является неродным или вторым родным, в возрасте от десяти до двадцати двух лет. Об этом сообщается на странице конкурса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определят в трёх возрастных категориях и подгруппах: русский язык как неродной, второй родной, русский язык как иностранный. Участники должны будут написать эссе об истории семейной реликвии и жизни за пределами родины. Кроме того, конкурсанты могут представить исследования о культурном наследии России (в том числе народном творчестве) и других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нынешний конкурс включена спецноминация в рамках Года педагога и наставника. Участников попросили написать о роли педагогов в их жизни и чему они научились на занятиях в школе. Учителя, в свою очередь, смогут прислать сценарии проведения занятий на тему родных языков 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можно отправлять до 24 сентября. Награждение лауреатов состоится в середине ноября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организован Департаментом национальной политики и межрегиональных связей Москвы в сотрудничестве с Советом по делам национальностей при Правительстве Москвы и Международным педагогическим обществом в поддержку русского языка. В качестве партнёров выступают Центр содействия межнациональному образованию «Этносфера» и Московский педагогический государственный университет.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нацелен на поддержку родных языков и культур народов России и мира. Еще одной важной задачей организаторы называют поддержку зарубежных школьников, увлечённых русским языком и культурой.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http://mosds.mos.ru/presscenter/news/detail/11459728.html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459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459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2023-06-01T23:38:46Z</dcterms:created>
  <dcterms:modified xsi:type="dcterms:W3CDTF">2023-06-01T23:38:46Z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