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71441791e4098349bee4c83dc34ffea82b6cc"/>
    <w:p>
      <w:pPr>
        <w:pStyle w:val="Heading3"/>
      </w:pPr>
      <w:r>
        <w:t xml:space="preserve">Русский клуб Веллингтона подарил детям новогодний праздник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t xml:space="preserve">В преддверии Нового года Русский клуб Веллингтона подарил ребятам веселый и радостный праздник по мотивам сказки «Царевна Несмеяна».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d/dolfbu4yv1ta8sg1qlallz3papudr11n/nz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Особая атмосфера праздника, заставляющая поверить в чудо, царила вокруг и встречала гостей у входа в зал, в котором расположилась нарядная красавица – Ёлка. С самого начала представления сказочные герои увлекли детей в волшебный мир сказки, рассказал Московскому Дому соотечественника председатель КСООРС Новой Зеландии Виктор Гайдуч.</w:t>
      </w:r>
    </w:p>
    <w:p>
      <w:pPr>
        <w:pStyle w:val="BodyText"/>
      </w:pPr>
      <w:r>
        <w:t xml:space="preserve">Кульминацией утренника была встреча с главным героем праздника – Дедом Морозом. Дед Мороз разукрасил Ёлочку яркими огнями и вместе с ребятами пошел водить новогодние хороводы и раздавать подарки. Лица детей светились счастливыми улыбками.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09/a4eikc6wkop2d5i4pyzxmajb7ae1h5dy/nz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Русский Клуб Веллингтона выражает особую благодарность всем своим членам и их детям, принявшим участие в подготовке и организации этого веселого праздника: сценаристу Наталье Платовой, режиссёру Веронике Маклаковой, Ольге Андреевой, Андрею и Любови Волковым. Клуб благодарит юных участников представления: Милу Синицину, Настю Андрееву, Машу Маклакову, Сашу Гайдуч. Также выражает благодарность Ксении Платовой и Софие Гайдуч за оказанную помощь в проведении утренника.</w:t>
      </w:r>
    </w:p>
    <w:p>
      <w:pPr>
        <w:pStyle w:val="BodyText"/>
      </w:pPr>
      <w:r>
        <w:t xml:space="preserve">Отдельная благодарность за поддержку Посольству Российской Федерации в Новой Зеландии и Pub Charity Ltd.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http://mosds.mos.ru/presscenter/news/detail/11322727.html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322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322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2025-05-20T16:53:09Z</dcterms:created>
  <dcterms:modified xsi:type="dcterms:W3CDTF">2025-05-20T16:53:09Z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