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11e06663d1c857645b922e438e8780b3690fe"/>
    <w:p>
      <w:pPr>
        <w:pStyle w:val="Heading3"/>
      </w:pPr>
      <w:r>
        <w:t xml:space="preserve">Соотечественники в Перу почтили память моряков фрегата «Аврора»</w:t>
      </w:r>
    </w:p>
    <w:p>
      <w:pPr>
        <w:pStyle w:val="FirstParagraph"/>
      </w:pPr>
      <w:r>
        <w:t xml:space="preserve">23.11.2022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79/89qxn8qgc1yw1c1r63u7yxj8ybxm23cl/perufrega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Российские соотечественники и дипломаты возложили венок к месту воинского захоронения двух моряков русского фрегата «Аврора» В.Игумнова и М.Курочкина на острове Сан-Лоренсо вблизи Лимы, на территории военной базы. Об этом сообщила пресс-служба российской дипмиссии.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приветственном слове в ходе церемонии Посол России в Перу Игорь Романченко отметил важность сохранения памяти о воинской славе предков, истории фрегата «Аврора». Глава российской дипмиссии выразил благодарность представителям ВМС Перу за заботу о российском мемориале, его поддержание в достойном состоянии.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присутствующим также обратились старший группы российских военных специалистов в Перу генерал-майор С.Н.Полетучий и председатель КСОРС Перу Алиса Гилязева.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Фрегат совершал кругосветное плавание в 1954 году, когда у берегов Чили получил неофициальное известие о начале крымской войны. Капитан «Авроры» капитан-лейтенант Изыльметьев принял решение срочно идти в Петропавловск, ближайший для него русский порт. Там «Аврора» приняла участие в обороне Петропавловска.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Посольства РФ в Перу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http://mosds.mos.ru/presscenter/news/detail/11245853.html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245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245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2025-06-02T06:11:14Z</dcterms:created>
  <dcterms:modified xsi:type="dcterms:W3CDTF">2025-06-02T06:11:14Z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